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0233" w14:textId="34DBD98D" w:rsidR="00F27360" w:rsidRDefault="00F27360" w:rsidP="007B111D"/>
    <w:p w14:paraId="388B3886" w14:textId="77777777" w:rsidR="00F27360" w:rsidRDefault="00F27360" w:rsidP="007B111D"/>
    <w:p w14:paraId="4C3DCE94" w14:textId="6B065F34" w:rsidR="00F27360" w:rsidRDefault="00F27360" w:rsidP="007B111D"/>
    <w:p w14:paraId="0FCAF69D" w14:textId="77777777" w:rsidR="00D20C86" w:rsidRDefault="00D20C86" w:rsidP="007B111D">
      <w:pPr>
        <w:pStyle w:val="Title"/>
      </w:pPr>
    </w:p>
    <w:p w14:paraId="0607F438" w14:textId="72A3C50A" w:rsidR="00256794" w:rsidRDefault="00863B03" w:rsidP="007B111D">
      <w:pPr>
        <w:pStyle w:val="Title"/>
      </w:pPr>
      <w:r>
        <w:t xml:space="preserve">About </w:t>
      </w:r>
      <w:r w:rsidR="00256794">
        <w:t>Brisbane Youth Service</w:t>
      </w:r>
    </w:p>
    <w:p w14:paraId="11EF727A" w14:textId="71F58229" w:rsidR="00863B03" w:rsidRDefault="00863B03" w:rsidP="00863B03"/>
    <w:p w14:paraId="235A719A" w14:textId="28578577" w:rsidR="00260BEA" w:rsidRPr="00836013" w:rsidRDefault="00260BEA" w:rsidP="00863B03">
      <w:pPr>
        <w:rPr>
          <w:rFonts w:eastAsiaTheme="minorHAnsi"/>
          <w:kern w:val="0"/>
          <w:sz w:val="21"/>
          <w:szCs w:val="21"/>
          <w:lang w:eastAsia="en-AU"/>
        </w:rPr>
      </w:pPr>
      <w:r w:rsidRPr="00836013">
        <w:rPr>
          <w:rFonts w:eastAsiaTheme="minorHAnsi"/>
          <w:kern w:val="0"/>
          <w:sz w:val="21"/>
          <w:szCs w:val="21"/>
          <w:lang w:eastAsia="en-AU"/>
        </w:rPr>
        <w:t xml:space="preserve">Thank you for your interest in </w:t>
      </w:r>
      <w:r w:rsidR="008C6928" w:rsidRPr="00836013">
        <w:rPr>
          <w:rFonts w:eastAsiaTheme="minorHAnsi"/>
          <w:kern w:val="0"/>
          <w:sz w:val="21"/>
          <w:szCs w:val="21"/>
          <w:lang w:eastAsia="en-AU"/>
        </w:rPr>
        <w:t xml:space="preserve">the </w:t>
      </w:r>
      <w:r w:rsidR="001777AA" w:rsidRPr="00836013">
        <w:rPr>
          <w:rFonts w:eastAsiaTheme="minorHAnsi"/>
          <w:b/>
          <w:bCs/>
          <w:color w:val="E36C0A" w:themeColor="accent6" w:themeShade="BF"/>
          <w:kern w:val="0"/>
          <w:sz w:val="21"/>
          <w:szCs w:val="21"/>
          <w:lang w:eastAsia="en-AU"/>
        </w:rPr>
        <w:t>Housing and Tenancy</w:t>
      </w:r>
      <w:r w:rsidR="007F24E4" w:rsidRPr="00836013">
        <w:rPr>
          <w:rFonts w:eastAsiaTheme="minorHAnsi"/>
          <w:b/>
          <w:bCs/>
          <w:color w:val="E36C0A" w:themeColor="accent6" w:themeShade="BF"/>
          <w:kern w:val="0"/>
          <w:sz w:val="21"/>
          <w:szCs w:val="21"/>
          <w:lang w:eastAsia="en-AU"/>
        </w:rPr>
        <w:t xml:space="preserve"> </w:t>
      </w:r>
      <w:r w:rsidR="00244CE4" w:rsidRPr="00836013">
        <w:rPr>
          <w:rFonts w:eastAsiaTheme="minorHAnsi"/>
          <w:b/>
          <w:bCs/>
          <w:color w:val="E36C0A" w:themeColor="accent6" w:themeShade="BF"/>
          <w:kern w:val="0"/>
          <w:sz w:val="21"/>
          <w:szCs w:val="21"/>
          <w:lang w:eastAsia="en-AU"/>
        </w:rPr>
        <w:t>Manager</w:t>
      </w:r>
      <w:r w:rsidR="008C6928" w:rsidRPr="00836013">
        <w:rPr>
          <w:rFonts w:eastAsiaTheme="minorHAnsi"/>
          <w:color w:val="E36C0A" w:themeColor="accent6" w:themeShade="BF"/>
          <w:kern w:val="0"/>
          <w:sz w:val="21"/>
          <w:szCs w:val="21"/>
          <w:lang w:eastAsia="en-AU"/>
        </w:rPr>
        <w:t xml:space="preserve"> </w:t>
      </w:r>
      <w:r w:rsidR="008C6928" w:rsidRPr="00836013">
        <w:rPr>
          <w:rFonts w:eastAsiaTheme="minorHAnsi"/>
          <w:kern w:val="0"/>
          <w:sz w:val="21"/>
          <w:szCs w:val="21"/>
          <w:lang w:eastAsia="en-AU"/>
        </w:rPr>
        <w:t>role</w:t>
      </w:r>
      <w:r w:rsidRPr="00836013">
        <w:rPr>
          <w:rFonts w:eastAsiaTheme="minorHAnsi"/>
          <w:kern w:val="0"/>
          <w:sz w:val="21"/>
          <w:szCs w:val="21"/>
          <w:lang w:eastAsia="en-AU"/>
        </w:rPr>
        <w:t xml:space="preserve"> with Brisbane Youth Service!</w:t>
      </w:r>
    </w:p>
    <w:p w14:paraId="1E83147C" w14:textId="77777777" w:rsidR="00260BEA" w:rsidRPr="00836013" w:rsidRDefault="00260BEA" w:rsidP="00863B03">
      <w:pPr>
        <w:rPr>
          <w:rFonts w:eastAsiaTheme="minorHAnsi"/>
          <w:kern w:val="0"/>
          <w:sz w:val="21"/>
          <w:szCs w:val="21"/>
          <w:lang w:eastAsia="en-AU"/>
        </w:rPr>
      </w:pPr>
    </w:p>
    <w:p w14:paraId="0C6A2654" w14:textId="1A248D8D" w:rsidR="00863B03" w:rsidRPr="00836013" w:rsidRDefault="00863B03" w:rsidP="00863B03">
      <w:pPr>
        <w:rPr>
          <w:rFonts w:eastAsiaTheme="minorHAnsi"/>
          <w:kern w:val="0"/>
          <w:sz w:val="21"/>
          <w:szCs w:val="21"/>
          <w:lang w:eastAsia="en-AU"/>
        </w:rPr>
      </w:pPr>
      <w:r w:rsidRPr="00836013">
        <w:rPr>
          <w:rFonts w:eastAsiaTheme="minorHAnsi"/>
          <w:kern w:val="0"/>
          <w:sz w:val="21"/>
          <w:szCs w:val="21"/>
          <w:lang w:eastAsia="en-AU"/>
        </w:rPr>
        <w:t xml:space="preserve">Brisbane Youth Service </w:t>
      </w:r>
      <w:r w:rsidR="008C6928" w:rsidRPr="00836013">
        <w:rPr>
          <w:rFonts w:eastAsiaTheme="minorHAnsi"/>
          <w:kern w:val="0"/>
          <w:sz w:val="21"/>
          <w:szCs w:val="21"/>
          <w:lang w:eastAsia="en-AU"/>
        </w:rPr>
        <w:t xml:space="preserve">(BYS) </w:t>
      </w:r>
      <w:r w:rsidRPr="00836013">
        <w:rPr>
          <w:rFonts w:eastAsiaTheme="minorHAnsi"/>
          <w:kern w:val="0"/>
          <w:sz w:val="21"/>
          <w:szCs w:val="21"/>
          <w:lang w:eastAsia="en-AU"/>
        </w:rPr>
        <w:t>has worked with homeless and vulnerable young people (aged 12</w:t>
      </w:r>
    </w:p>
    <w:p w14:paraId="2F05E5BD" w14:textId="377FAB15" w:rsidR="00863B03" w:rsidRPr="00836013" w:rsidRDefault="00863B03" w:rsidP="00863B03">
      <w:pPr>
        <w:rPr>
          <w:rFonts w:eastAsiaTheme="minorHAnsi"/>
          <w:kern w:val="0"/>
          <w:sz w:val="21"/>
          <w:szCs w:val="21"/>
          <w:lang w:eastAsia="en-AU"/>
        </w:rPr>
      </w:pPr>
      <w:r w:rsidRPr="00836013">
        <w:rPr>
          <w:rFonts w:eastAsiaTheme="minorHAnsi"/>
          <w:kern w:val="0"/>
          <w:sz w:val="21"/>
          <w:szCs w:val="21"/>
          <w:lang w:eastAsia="en-AU"/>
        </w:rPr>
        <w:t>to 25 years) and young families in Brisbane and surrounding areas since 1977.</w:t>
      </w:r>
    </w:p>
    <w:p w14:paraId="37D31328" w14:textId="1769750B" w:rsidR="00863B03" w:rsidRPr="00836013" w:rsidRDefault="00863B03" w:rsidP="00863B03">
      <w:pPr>
        <w:rPr>
          <w:rFonts w:eastAsiaTheme="minorHAnsi"/>
          <w:kern w:val="0"/>
          <w:sz w:val="21"/>
          <w:szCs w:val="21"/>
          <w:lang w:eastAsia="en-AU"/>
        </w:rPr>
      </w:pPr>
    </w:p>
    <w:p w14:paraId="009F2BED" w14:textId="77777777" w:rsidR="00863B03" w:rsidRPr="00836013" w:rsidRDefault="00863B03" w:rsidP="00863B03">
      <w:pPr>
        <w:rPr>
          <w:rFonts w:eastAsiaTheme="minorHAnsi"/>
          <w:kern w:val="0"/>
          <w:sz w:val="21"/>
          <w:szCs w:val="21"/>
          <w:lang w:eastAsia="en-AU"/>
        </w:rPr>
      </w:pPr>
      <w:r w:rsidRPr="00836013">
        <w:rPr>
          <w:rFonts w:eastAsiaTheme="minorHAnsi"/>
          <w:kern w:val="0"/>
          <w:sz w:val="21"/>
          <w:szCs w:val="21"/>
          <w:lang w:eastAsia="en-AU"/>
        </w:rPr>
        <w:t xml:space="preserve">A leader in the community services industry, BYS provides housing, physical and mental health services as well as specialist programs for young women and young families, to assist them to overcome challenges and achieve life goals. BYS uses a client-centred, strengths-based practice approach when working with young people. </w:t>
      </w:r>
    </w:p>
    <w:p w14:paraId="357ABA41" w14:textId="77777777" w:rsidR="00863B03" w:rsidRPr="00836013" w:rsidRDefault="00863B03" w:rsidP="00863B03">
      <w:pPr>
        <w:rPr>
          <w:rFonts w:eastAsiaTheme="minorHAnsi"/>
          <w:kern w:val="0"/>
          <w:sz w:val="21"/>
          <w:szCs w:val="21"/>
          <w:lang w:eastAsia="en-AU"/>
        </w:rPr>
      </w:pPr>
    </w:p>
    <w:p w14:paraId="16BC931F" w14:textId="2BE9C9DE" w:rsidR="00863B03" w:rsidRPr="00836013" w:rsidRDefault="00863B03" w:rsidP="00863B03">
      <w:pPr>
        <w:rPr>
          <w:rFonts w:eastAsiaTheme="minorHAnsi"/>
          <w:kern w:val="0"/>
          <w:sz w:val="21"/>
          <w:szCs w:val="21"/>
          <w:lang w:eastAsia="en-AU"/>
        </w:rPr>
      </w:pPr>
      <w:r w:rsidRPr="00836013">
        <w:rPr>
          <w:rFonts w:eastAsiaTheme="minorHAnsi"/>
          <w:kern w:val="0"/>
          <w:sz w:val="21"/>
          <w:szCs w:val="21"/>
          <w:lang w:eastAsia="en-AU"/>
        </w:rPr>
        <w:t>BYS supports each young person to identify their goals and holistically address the range of challenges they face. Even with brief support from BYS, most young people can move out of crisis and towards a better future.</w:t>
      </w:r>
    </w:p>
    <w:p w14:paraId="42F2212A" w14:textId="77777777" w:rsidR="00863B03" w:rsidRPr="00836013" w:rsidRDefault="00863B03" w:rsidP="00863B03">
      <w:pPr>
        <w:rPr>
          <w:rFonts w:eastAsiaTheme="minorHAnsi"/>
          <w:kern w:val="0"/>
          <w:sz w:val="21"/>
          <w:szCs w:val="21"/>
          <w:lang w:eastAsia="en-AU"/>
        </w:rPr>
      </w:pPr>
    </w:p>
    <w:p w14:paraId="1803E3A5" w14:textId="4B52B7F6" w:rsidR="00863B03" w:rsidRPr="00836013" w:rsidRDefault="00863B03" w:rsidP="00863B03">
      <w:pPr>
        <w:rPr>
          <w:rFonts w:eastAsiaTheme="minorHAnsi"/>
          <w:kern w:val="0"/>
          <w:sz w:val="21"/>
          <w:szCs w:val="21"/>
          <w:lang w:eastAsia="en-AU"/>
        </w:rPr>
      </w:pPr>
      <w:r w:rsidRPr="00836013">
        <w:rPr>
          <w:rFonts w:eastAsiaTheme="minorHAnsi"/>
          <w:kern w:val="0"/>
          <w:sz w:val="21"/>
          <w:szCs w:val="21"/>
          <w:lang w:eastAsia="en-AU"/>
        </w:rPr>
        <w:t>Through research and evaluation programs, BYS builds knowledge to</w:t>
      </w:r>
      <w:r w:rsidR="00BB06CE" w:rsidRPr="00836013">
        <w:rPr>
          <w:rFonts w:eastAsiaTheme="minorHAnsi"/>
          <w:kern w:val="0"/>
          <w:sz w:val="21"/>
          <w:szCs w:val="21"/>
          <w:lang w:eastAsia="en-AU"/>
        </w:rPr>
        <w:t xml:space="preserve"> develop innovative supports,</w:t>
      </w:r>
      <w:r w:rsidRPr="00836013">
        <w:rPr>
          <w:rFonts w:eastAsiaTheme="minorHAnsi"/>
          <w:kern w:val="0"/>
          <w:sz w:val="21"/>
          <w:szCs w:val="21"/>
          <w:lang w:eastAsia="en-AU"/>
        </w:rPr>
        <w:t xml:space="preserve"> improve outcomes</w:t>
      </w:r>
      <w:r w:rsidR="00BB3ED2" w:rsidRPr="00836013">
        <w:rPr>
          <w:rFonts w:eastAsiaTheme="minorHAnsi"/>
          <w:kern w:val="0"/>
          <w:sz w:val="21"/>
          <w:szCs w:val="21"/>
          <w:lang w:eastAsia="en-AU"/>
        </w:rPr>
        <w:t xml:space="preserve">, </w:t>
      </w:r>
      <w:r w:rsidR="00BB06CE" w:rsidRPr="00836013">
        <w:rPr>
          <w:rFonts w:eastAsiaTheme="minorHAnsi"/>
          <w:kern w:val="0"/>
          <w:sz w:val="21"/>
          <w:szCs w:val="21"/>
          <w:lang w:eastAsia="en-AU"/>
        </w:rPr>
        <w:t>and to raise</w:t>
      </w:r>
      <w:r w:rsidR="00BB3ED2" w:rsidRPr="00836013">
        <w:rPr>
          <w:rFonts w:eastAsiaTheme="minorHAnsi"/>
          <w:kern w:val="0"/>
          <w:sz w:val="21"/>
          <w:szCs w:val="21"/>
          <w:lang w:eastAsia="en-AU"/>
        </w:rPr>
        <w:t xml:space="preserve"> </w:t>
      </w:r>
      <w:r w:rsidRPr="00836013">
        <w:rPr>
          <w:rFonts w:eastAsiaTheme="minorHAnsi"/>
          <w:kern w:val="0"/>
          <w:sz w:val="21"/>
          <w:szCs w:val="21"/>
          <w:lang w:eastAsia="en-AU"/>
        </w:rPr>
        <w:t>awareness of issues impacting vulnerable young people in our community.</w:t>
      </w:r>
    </w:p>
    <w:p w14:paraId="61672466" w14:textId="4CEC47E7" w:rsidR="00260BEA" w:rsidRPr="00836013" w:rsidRDefault="00260BEA" w:rsidP="00863B03">
      <w:pPr>
        <w:rPr>
          <w:rFonts w:eastAsiaTheme="minorHAnsi"/>
          <w:kern w:val="0"/>
          <w:sz w:val="21"/>
          <w:szCs w:val="21"/>
          <w:lang w:eastAsia="en-AU"/>
        </w:rPr>
      </w:pPr>
    </w:p>
    <w:p w14:paraId="1F8F4382" w14:textId="0FEB59E5" w:rsidR="00260BEA" w:rsidRPr="00836013" w:rsidRDefault="00260BEA" w:rsidP="00863B03">
      <w:pPr>
        <w:rPr>
          <w:rFonts w:eastAsiaTheme="minorHAnsi"/>
          <w:kern w:val="0"/>
          <w:sz w:val="21"/>
          <w:szCs w:val="21"/>
          <w:lang w:eastAsia="en-AU"/>
        </w:rPr>
      </w:pPr>
      <w:r w:rsidRPr="00836013">
        <w:rPr>
          <w:rFonts w:eastAsiaTheme="minorHAnsi"/>
          <w:kern w:val="0"/>
          <w:sz w:val="21"/>
          <w:szCs w:val="21"/>
          <w:lang w:eastAsia="en-AU"/>
        </w:rPr>
        <w:t xml:space="preserve">Currently, we have </w:t>
      </w:r>
      <w:r w:rsidR="00D9700C" w:rsidRPr="00836013">
        <w:rPr>
          <w:rFonts w:eastAsiaTheme="minorHAnsi"/>
          <w:kern w:val="0"/>
          <w:sz w:val="21"/>
          <w:szCs w:val="21"/>
          <w:lang w:eastAsia="en-AU"/>
        </w:rPr>
        <w:t>over one</w:t>
      </w:r>
      <w:r w:rsidRPr="00836013">
        <w:rPr>
          <w:rFonts w:eastAsiaTheme="minorHAnsi"/>
          <w:kern w:val="0"/>
          <w:sz w:val="21"/>
          <w:szCs w:val="21"/>
          <w:lang w:eastAsia="en-AU"/>
        </w:rPr>
        <w:t xml:space="preserve"> hundred staff operating across </w:t>
      </w:r>
      <w:r w:rsidR="00D9700C" w:rsidRPr="00836013">
        <w:rPr>
          <w:rFonts w:eastAsiaTheme="minorHAnsi"/>
          <w:kern w:val="0"/>
          <w:sz w:val="21"/>
          <w:szCs w:val="21"/>
          <w:lang w:eastAsia="en-AU"/>
        </w:rPr>
        <w:t>seven</w:t>
      </w:r>
      <w:r w:rsidRPr="00836013">
        <w:rPr>
          <w:rFonts w:eastAsiaTheme="minorHAnsi"/>
          <w:kern w:val="0"/>
          <w:sz w:val="21"/>
          <w:szCs w:val="21"/>
          <w:lang w:eastAsia="en-AU"/>
        </w:rPr>
        <w:t xml:space="preserve"> locations </w:t>
      </w:r>
      <w:r w:rsidR="00D9700C" w:rsidRPr="00836013">
        <w:rPr>
          <w:rFonts w:eastAsiaTheme="minorHAnsi"/>
          <w:kern w:val="0"/>
          <w:sz w:val="21"/>
          <w:szCs w:val="21"/>
          <w:lang w:eastAsia="en-AU"/>
        </w:rPr>
        <w:t>throughout</w:t>
      </w:r>
      <w:r w:rsidRPr="00836013">
        <w:rPr>
          <w:rFonts w:eastAsiaTheme="minorHAnsi"/>
          <w:kern w:val="0"/>
          <w:sz w:val="21"/>
          <w:szCs w:val="21"/>
          <w:lang w:eastAsia="en-AU"/>
        </w:rPr>
        <w:t xml:space="preserve"> Brisbane. </w:t>
      </w:r>
    </w:p>
    <w:p w14:paraId="41561EB3" w14:textId="77777777" w:rsidR="00724B83" w:rsidRPr="00836013" w:rsidRDefault="00724B83" w:rsidP="00863B03">
      <w:pPr>
        <w:rPr>
          <w:rFonts w:eastAsiaTheme="minorHAnsi"/>
          <w:kern w:val="0"/>
          <w:sz w:val="21"/>
          <w:szCs w:val="21"/>
          <w:lang w:eastAsia="en-AU"/>
        </w:rPr>
      </w:pPr>
    </w:p>
    <w:p w14:paraId="17325C5A" w14:textId="4704BEFD" w:rsidR="00863B03" w:rsidRPr="00836013" w:rsidRDefault="00B036F3" w:rsidP="00863B03">
      <w:pPr>
        <w:rPr>
          <w:rFonts w:eastAsiaTheme="minorHAnsi"/>
          <w:kern w:val="0"/>
          <w:sz w:val="21"/>
          <w:szCs w:val="21"/>
          <w:lang w:eastAsia="en-AU"/>
        </w:rPr>
      </w:pPr>
      <w:r w:rsidRPr="00836013">
        <w:rPr>
          <w:noProof/>
          <w:sz w:val="21"/>
          <w:szCs w:val="21"/>
        </w:rPr>
        <w:drawing>
          <wp:anchor distT="0" distB="0" distL="114300" distR="114300" simplePos="0" relativeHeight="251660288" behindDoc="0" locked="0" layoutInCell="1" allowOverlap="1" wp14:anchorId="76BDACE8" wp14:editId="65FB7E74">
            <wp:simplePos x="0" y="0"/>
            <wp:positionH relativeFrom="column">
              <wp:posOffset>3876040</wp:posOffset>
            </wp:positionH>
            <wp:positionV relativeFrom="paragraph">
              <wp:posOffset>12065</wp:posOffset>
            </wp:positionV>
            <wp:extent cx="1644650" cy="2508885"/>
            <wp:effectExtent l="0" t="0" r="0" b="5715"/>
            <wp:wrapSquare wrapText="bothSides"/>
            <wp:docPr id="90" name="Picture 9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Text&#10;&#10;Description automatically generated"/>
                    <pic:cNvPicPr/>
                  </pic:nvPicPr>
                  <pic:blipFill>
                    <a:blip r:embed="rId10"/>
                    <a:stretch>
                      <a:fillRect/>
                    </a:stretch>
                  </pic:blipFill>
                  <pic:spPr>
                    <a:xfrm>
                      <a:off x="0" y="0"/>
                      <a:ext cx="1644650" cy="2508885"/>
                    </a:xfrm>
                    <a:prstGeom prst="rect">
                      <a:avLst/>
                    </a:prstGeom>
                  </pic:spPr>
                </pic:pic>
              </a:graphicData>
            </a:graphic>
            <wp14:sizeRelH relativeFrom="page">
              <wp14:pctWidth>0</wp14:pctWidth>
            </wp14:sizeRelH>
            <wp14:sizeRelV relativeFrom="page">
              <wp14:pctHeight>0</wp14:pctHeight>
            </wp14:sizeRelV>
          </wp:anchor>
        </w:drawing>
      </w:r>
    </w:p>
    <w:p w14:paraId="6840F0EE" w14:textId="3CAB116B" w:rsidR="00863B03" w:rsidRPr="00836013" w:rsidRDefault="00863B03" w:rsidP="00724B83">
      <w:pPr>
        <w:pStyle w:val="Heading2"/>
        <w:rPr>
          <w:sz w:val="21"/>
          <w:szCs w:val="21"/>
          <w:lang w:eastAsia="en-AU"/>
        </w:rPr>
      </w:pPr>
      <w:r w:rsidRPr="00836013">
        <w:rPr>
          <w:sz w:val="21"/>
          <w:szCs w:val="21"/>
          <w:lang w:eastAsia="en-AU"/>
        </w:rPr>
        <w:t>Our Vision</w:t>
      </w:r>
    </w:p>
    <w:p w14:paraId="1E67B8F3" w14:textId="77777777" w:rsidR="00863B03" w:rsidRPr="00836013" w:rsidRDefault="00863B03" w:rsidP="00863B03">
      <w:pPr>
        <w:pStyle w:val="Heading3"/>
        <w:rPr>
          <w:sz w:val="21"/>
          <w:szCs w:val="21"/>
          <w:lang w:eastAsia="en-AU"/>
        </w:rPr>
      </w:pPr>
      <w:r w:rsidRPr="00836013">
        <w:rPr>
          <w:sz w:val="21"/>
          <w:szCs w:val="21"/>
          <w:lang w:eastAsia="en-AU"/>
        </w:rPr>
        <w:t>New futures for young people</w:t>
      </w:r>
    </w:p>
    <w:p w14:paraId="37E46EF8" w14:textId="59DBD45F" w:rsidR="00863B03" w:rsidRPr="00836013" w:rsidRDefault="00863B03" w:rsidP="00863B03">
      <w:pPr>
        <w:rPr>
          <w:rFonts w:eastAsiaTheme="minorHAnsi"/>
          <w:kern w:val="0"/>
          <w:sz w:val="21"/>
          <w:szCs w:val="21"/>
          <w:lang w:eastAsia="en-AU"/>
        </w:rPr>
      </w:pPr>
    </w:p>
    <w:p w14:paraId="0C2EF7A1" w14:textId="11533F5C" w:rsidR="00863B03" w:rsidRPr="00836013" w:rsidRDefault="00863B03" w:rsidP="00724B83">
      <w:pPr>
        <w:pStyle w:val="Heading2"/>
        <w:rPr>
          <w:sz w:val="21"/>
          <w:szCs w:val="21"/>
          <w:lang w:eastAsia="en-AU"/>
        </w:rPr>
      </w:pPr>
      <w:r w:rsidRPr="00836013">
        <w:rPr>
          <w:sz w:val="21"/>
          <w:szCs w:val="21"/>
          <w:lang w:eastAsia="en-AU"/>
        </w:rPr>
        <w:t>Our Values (R.O.A.R)</w:t>
      </w:r>
    </w:p>
    <w:p w14:paraId="00DE9B8E" w14:textId="5BE03D41" w:rsidR="00863B03" w:rsidRPr="00836013" w:rsidRDefault="00863B03" w:rsidP="00863B03">
      <w:pPr>
        <w:pStyle w:val="Heading3"/>
        <w:rPr>
          <w:sz w:val="21"/>
          <w:szCs w:val="21"/>
          <w:lang w:eastAsia="en-AU"/>
        </w:rPr>
      </w:pPr>
      <w:r w:rsidRPr="00836013">
        <w:rPr>
          <w:sz w:val="21"/>
          <w:szCs w:val="21"/>
          <w:lang w:eastAsia="en-AU"/>
        </w:rPr>
        <w:t>Respect</w:t>
      </w:r>
    </w:p>
    <w:p w14:paraId="770255AC" w14:textId="20C0A724" w:rsidR="00863B03" w:rsidRPr="00836013" w:rsidRDefault="00863B03" w:rsidP="00863B03">
      <w:pPr>
        <w:pStyle w:val="Heading3"/>
        <w:rPr>
          <w:sz w:val="21"/>
          <w:szCs w:val="21"/>
          <w:lang w:eastAsia="en-AU"/>
        </w:rPr>
      </w:pPr>
      <w:r w:rsidRPr="00836013">
        <w:rPr>
          <w:sz w:val="21"/>
          <w:szCs w:val="21"/>
          <w:lang w:eastAsia="en-AU"/>
        </w:rPr>
        <w:t>Optimism</w:t>
      </w:r>
    </w:p>
    <w:p w14:paraId="2F9DA571" w14:textId="063CE891" w:rsidR="00863B03" w:rsidRPr="00836013" w:rsidRDefault="00863B03" w:rsidP="00863B03">
      <w:pPr>
        <w:pStyle w:val="Heading3"/>
        <w:rPr>
          <w:sz w:val="21"/>
          <w:szCs w:val="21"/>
          <w:lang w:eastAsia="en-AU"/>
        </w:rPr>
      </w:pPr>
      <w:r w:rsidRPr="00836013">
        <w:rPr>
          <w:sz w:val="21"/>
          <w:szCs w:val="21"/>
          <w:lang w:eastAsia="en-AU"/>
        </w:rPr>
        <w:t>Accountability</w:t>
      </w:r>
    </w:p>
    <w:p w14:paraId="4DE0AC1A" w14:textId="3AAA8110" w:rsidR="00863B03" w:rsidRPr="00836013" w:rsidRDefault="00863B03" w:rsidP="00863B03">
      <w:pPr>
        <w:pStyle w:val="Heading3"/>
        <w:rPr>
          <w:sz w:val="21"/>
          <w:szCs w:val="21"/>
          <w:lang w:eastAsia="en-AU"/>
        </w:rPr>
      </w:pPr>
      <w:r w:rsidRPr="00836013">
        <w:rPr>
          <w:sz w:val="21"/>
          <w:szCs w:val="21"/>
          <w:lang w:eastAsia="en-AU"/>
        </w:rPr>
        <w:t>Resilience</w:t>
      </w:r>
    </w:p>
    <w:p w14:paraId="45271EC6" w14:textId="77777777" w:rsidR="00863B03" w:rsidRPr="00836013" w:rsidRDefault="00863B03" w:rsidP="00863B03">
      <w:pPr>
        <w:rPr>
          <w:rFonts w:eastAsiaTheme="minorHAnsi"/>
          <w:kern w:val="0"/>
          <w:sz w:val="21"/>
          <w:szCs w:val="21"/>
          <w:lang w:eastAsia="en-AU"/>
        </w:rPr>
      </w:pPr>
    </w:p>
    <w:p w14:paraId="3F37494C" w14:textId="41B26418" w:rsidR="00863B03" w:rsidRPr="00836013" w:rsidRDefault="00863B03" w:rsidP="00724B83">
      <w:pPr>
        <w:pStyle w:val="Heading2"/>
        <w:rPr>
          <w:sz w:val="21"/>
          <w:szCs w:val="21"/>
          <w:lang w:eastAsia="en-AU"/>
        </w:rPr>
      </w:pPr>
      <w:r w:rsidRPr="00836013">
        <w:rPr>
          <w:sz w:val="21"/>
          <w:szCs w:val="21"/>
          <w:lang w:eastAsia="en-AU"/>
        </w:rPr>
        <w:t>Our Commitment</w:t>
      </w:r>
    </w:p>
    <w:p w14:paraId="58892E78" w14:textId="4703B902" w:rsidR="007B111D" w:rsidRPr="00836013" w:rsidRDefault="00863B03" w:rsidP="00863B03">
      <w:pPr>
        <w:pStyle w:val="Heading3"/>
        <w:rPr>
          <w:sz w:val="21"/>
          <w:szCs w:val="21"/>
        </w:rPr>
      </w:pPr>
      <w:r w:rsidRPr="00836013">
        <w:rPr>
          <w:sz w:val="21"/>
          <w:szCs w:val="21"/>
          <w:lang w:eastAsia="en-AU"/>
        </w:rPr>
        <w:t>To promote a just society for young people</w:t>
      </w:r>
    </w:p>
    <w:p w14:paraId="765FE74E" w14:textId="64054CFC" w:rsidR="00863B03" w:rsidRPr="00836013" w:rsidRDefault="00863B03">
      <w:pPr>
        <w:spacing w:after="0"/>
        <w:rPr>
          <w:rFonts w:asciiTheme="majorHAnsi" w:eastAsiaTheme="majorEastAsia" w:hAnsiTheme="majorHAnsi" w:cstheme="majorBidi"/>
          <w:color w:val="241443"/>
          <w:spacing w:val="-10"/>
          <w:kern w:val="28"/>
          <w:sz w:val="21"/>
          <w:szCs w:val="21"/>
        </w:rPr>
      </w:pPr>
      <w:r w:rsidRPr="00836013">
        <w:rPr>
          <w:sz w:val="21"/>
          <w:szCs w:val="21"/>
        </w:rPr>
        <w:br w:type="page"/>
      </w:r>
    </w:p>
    <w:p w14:paraId="3D93DF87" w14:textId="7BD07C8D" w:rsidR="00F7082B" w:rsidRPr="00A92F09" w:rsidRDefault="00FE2628" w:rsidP="007B111D">
      <w:pPr>
        <w:pStyle w:val="Title"/>
      </w:pPr>
      <w:r w:rsidRPr="00836013">
        <w:rPr>
          <w:noProof/>
          <w:sz w:val="21"/>
          <w:szCs w:val="21"/>
        </w:rPr>
        <w:lastRenderedPageBreak/>
        <w:drawing>
          <wp:anchor distT="0" distB="0" distL="114300" distR="114300" simplePos="0" relativeHeight="251667456" behindDoc="1" locked="0" layoutInCell="1" allowOverlap="1" wp14:anchorId="411F5883" wp14:editId="4A531E53">
            <wp:simplePos x="0" y="0"/>
            <wp:positionH relativeFrom="column">
              <wp:posOffset>4071620</wp:posOffset>
            </wp:positionH>
            <wp:positionV relativeFrom="paragraph">
              <wp:posOffset>-638810</wp:posOffset>
            </wp:positionV>
            <wp:extent cx="2317514" cy="1158475"/>
            <wp:effectExtent l="0" t="0" r="698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514" cy="115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F09">
        <w:rPr>
          <w:noProof/>
        </w:rPr>
        <w:drawing>
          <wp:anchor distT="0" distB="0" distL="114300" distR="114300" simplePos="0" relativeHeight="251670528" behindDoc="1" locked="0" layoutInCell="1" allowOverlap="1" wp14:anchorId="4747CFAF" wp14:editId="28F744C4">
            <wp:simplePos x="0" y="0"/>
            <wp:positionH relativeFrom="column">
              <wp:posOffset>4071620</wp:posOffset>
            </wp:positionH>
            <wp:positionV relativeFrom="paragraph">
              <wp:posOffset>-638810</wp:posOffset>
            </wp:positionV>
            <wp:extent cx="2317514" cy="1158475"/>
            <wp:effectExtent l="0" t="0" r="6985" b="3810"/>
            <wp:wrapNone/>
            <wp:docPr id="119765165" name="Picture 119765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514" cy="115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F09">
        <w:t>Employee Value Proposition</w:t>
      </w:r>
    </w:p>
    <w:p w14:paraId="6CF31269" w14:textId="440375AC" w:rsidR="00F7082B" w:rsidRPr="00836013" w:rsidRDefault="00F7082B" w:rsidP="007B111D">
      <w:pPr>
        <w:pStyle w:val="xxmsonormal"/>
        <w:rPr>
          <w:sz w:val="21"/>
          <w:szCs w:val="21"/>
        </w:rPr>
      </w:pPr>
    </w:p>
    <w:p w14:paraId="22DDF561" w14:textId="1B6DF8E7" w:rsidR="00F7082B" w:rsidRPr="00836013" w:rsidRDefault="00F7082B" w:rsidP="00724B83">
      <w:pPr>
        <w:pStyle w:val="Heading1"/>
        <w:spacing w:before="0" w:after="120"/>
        <w:rPr>
          <w:sz w:val="21"/>
          <w:szCs w:val="21"/>
        </w:rPr>
      </w:pPr>
      <w:r w:rsidRPr="00836013">
        <w:rPr>
          <w:sz w:val="21"/>
          <w:szCs w:val="21"/>
        </w:rPr>
        <w:t xml:space="preserve">We value our </w:t>
      </w:r>
      <w:proofErr w:type="gramStart"/>
      <w:r w:rsidRPr="00836013">
        <w:rPr>
          <w:sz w:val="21"/>
          <w:szCs w:val="21"/>
        </w:rPr>
        <w:t>people</w:t>
      </w:r>
      <w:proofErr w:type="gramEnd"/>
      <w:r w:rsidR="00256794" w:rsidRPr="00836013">
        <w:rPr>
          <w:noProof/>
          <w:sz w:val="21"/>
          <w:szCs w:val="21"/>
        </w:rPr>
        <w:t xml:space="preserve"> </w:t>
      </w:r>
    </w:p>
    <w:p w14:paraId="1DFA4119" w14:textId="77777777" w:rsidR="00FE2628" w:rsidRPr="00836013" w:rsidRDefault="00F7082B" w:rsidP="00724B83">
      <w:pPr>
        <w:pStyle w:val="NoSpacing"/>
        <w:spacing w:after="120"/>
        <w:rPr>
          <w:sz w:val="21"/>
          <w:szCs w:val="21"/>
        </w:rPr>
      </w:pPr>
      <w:r w:rsidRPr="00836013">
        <w:rPr>
          <w:sz w:val="21"/>
          <w:szCs w:val="21"/>
        </w:rPr>
        <w:t>We value our people and the contribution they make to the community and the lives of the young people we support. That’s why we have invested in our Employee Value Proposition, to make our employees’ experience a memorable and rewarding one.</w:t>
      </w:r>
      <w:r w:rsidR="00FE2628" w:rsidRPr="00836013">
        <w:rPr>
          <w:sz w:val="21"/>
          <w:szCs w:val="21"/>
        </w:rPr>
        <w:t xml:space="preserve">  </w:t>
      </w:r>
    </w:p>
    <w:p w14:paraId="13853171" w14:textId="77777777" w:rsidR="00D9700C" w:rsidRPr="00836013" w:rsidRDefault="00D9700C" w:rsidP="00D9700C">
      <w:pPr>
        <w:rPr>
          <w:sz w:val="21"/>
          <w:szCs w:val="21"/>
        </w:rPr>
      </w:pPr>
      <w:r w:rsidRPr="00836013">
        <w:rPr>
          <w:sz w:val="21"/>
          <w:szCs w:val="21"/>
        </w:rPr>
        <w:t xml:space="preserve">There’s a great culture of doing good work while ensuring our staff are happy and healthy.  We have plenty of initiatives to get involved in, including the RAP committee, Health &amp; Wellbeing, Green Team etc. and were the proud recipients of The Voice Project’s </w:t>
      </w:r>
      <w:r w:rsidRPr="00836013">
        <w:rPr>
          <w:b/>
          <w:bCs/>
          <w:sz w:val="21"/>
          <w:szCs w:val="21"/>
        </w:rPr>
        <w:t>Workplace of the Year for 2022</w:t>
      </w:r>
      <w:r w:rsidRPr="00836013">
        <w:rPr>
          <w:sz w:val="21"/>
          <w:szCs w:val="21"/>
        </w:rPr>
        <w:t>.</w:t>
      </w:r>
    </w:p>
    <w:p w14:paraId="632B9958" w14:textId="77777777" w:rsidR="00D9700C" w:rsidRPr="00836013" w:rsidRDefault="00D9700C" w:rsidP="00724B83">
      <w:pPr>
        <w:pStyle w:val="Heading2"/>
        <w:spacing w:before="0" w:after="120"/>
        <w:rPr>
          <w:sz w:val="21"/>
          <w:szCs w:val="21"/>
        </w:rPr>
      </w:pPr>
    </w:p>
    <w:p w14:paraId="3BB24544" w14:textId="40B10C24" w:rsidR="00F7082B" w:rsidRPr="00836013" w:rsidRDefault="00F7082B" w:rsidP="00724B83">
      <w:pPr>
        <w:pStyle w:val="Heading2"/>
        <w:spacing w:before="0" w:after="120"/>
        <w:rPr>
          <w:sz w:val="21"/>
          <w:szCs w:val="21"/>
        </w:rPr>
      </w:pPr>
      <w:r w:rsidRPr="00836013">
        <w:rPr>
          <w:sz w:val="21"/>
          <w:szCs w:val="21"/>
        </w:rPr>
        <w:t>By joining us at Brisbane Youth Service</w:t>
      </w:r>
      <w:r w:rsidR="008C6928" w:rsidRPr="00836013">
        <w:rPr>
          <w:sz w:val="21"/>
          <w:szCs w:val="21"/>
        </w:rPr>
        <w:t xml:space="preserve"> (BYS)</w:t>
      </w:r>
      <w:r w:rsidRPr="00836013">
        <w:rPr>
          <w:sz w:val="21"/>
          <w:szCs w:val="21"/>
        </w:rPr>
        <w:t>, you will benefit from the following:</w:t>
      </w:r>
    </w:p>
    <w:p w14:paraId="1C89DD6B" w14:textId="77777777" w:rsidR="00E7318E" w:rsidRPr="00836013" w:rsidRDefault="00F7082B" w:rsidP="00244CE4">
      <w:pPr>
        <w:pStyle w:val="xxmsonormal"/>
        <w:numPr>
          <w:ilvl w:val="0"/>
          <w:numId w:val="3"/>
        </w:numPr>
        <w:spacing w:after="120"/>
        <w:rPr>
          <w:sz w:val="21"/>
          <w:szCs w:val="21"/>
        </w:rPr>
      </w:pPr>
      <w:r w:rsidRPr="00836013">
        <w:rPr>
          <w:sz w:val="21"/>
          <w:szCs w:val="21"/>
        </w:rPr>
        <w:t xml:space="preserve">Additional </w:t>
      </w:r>
      <w:r w:rsidR="00E7318E" w:rsidRPr="00836013">
        <w:rPr>
          <w:sz w:val="21"/>
          <w:szCs w:val="21"/>
        </w:rPr>
        <w:t>leave entitlements:</w:t>
      </w:r>
    </w:p>
    <w:p w14:paraId="41180969" w14:textId="2E291A68" w:rsidR="00F7082B" w:rsidRPr="00836013" w:rsidRDefault="007A40DB" w:rsidP="00244CE4">
      <w:pPr>
        <w:pStyle w:val="xxmsonormal"/>
        <w:numPr>
          <w:ilvl w:val="1"/>
          <w:numId w:val="3"/>
        </w:numPr>
        <w:spacing w:after="120"/>
        <w:rPr>
          <w:sz w:val="21"/>
          <w:szCs w:val="21"/>
        </w:rPr>
      </w:pPr>
      <w:r w:rsidRPr="00836013">
        <w:rPr>
          <w:sz w:val="21"/>
          <w:szCs w:val="21"/>
        </w:rPr>
        <w:t>5.5 weeks pro-rata annual leave entitlement as standard</w:t>
      </w:r>
    </w:p>
    <w:p w14:paraId="273CBB86" w14:textId="54EC4179" w:rsidR="007A40DB" w:rsidRPr="00836013" w:rsidRDefault="00D9700C" w:rsidP="00244CE4">
      <w:pPr>
        <w:pStyle w:val="xxmsonormal"/>
        <w:numPr>
          <w:ilvl w:val="1"/>
          <w:numId w:val="3"/>
        </w:numPr>
        <w:spacing w:after="120"/>
        <w:rPr>
          <w:sz w:val="21"/>
          <w:szCs w:val="21"/>
        </w:rPr>
      </w:pPr>
      <w:r w:rsidRPr="00836013">
        <w:rPr>
          <w:sz w:val="21"/>
          <w:szCs w:val="21"/>
        </w:rPr>
        <w:t>6.5</w:t>
      </w:r>
      <w:r w:rsidR="007A40DB" w:rsidRPr="00836013">
        <w:rPr>
          <w:sz w:val="21"/>
          <w:szCs w:val="21"/>
        </w:rPr>
        <w:t xml:space="preserve"> weeks long service leave pro-rata entitlement after 5 years’ continuous </w:t>
      </w:r>
      <w:proofErr w:type="gramStart"/>
      <w:r w:rsidR="007A40DB" w:rsidRPr="00836013">
        <w:rPr>
          <w:sz w:val="21"/>
          <w:szCs w:val="21"/>
        </w:rPr>
        <w:t>service</w:t>
      </w:r>
      <w:proofErr w:type="gramEnd"/>
    </w:p>
    <w:p w14:paraId="0EED34BE" w14:textId="0606B027" w:rsidR="007A40DB" w:rsidRPr="00836013" w:rsidRDefault="007A40DB" w:rsidP="00244CE4">
      <w:pPr>
        <w:pStyle w:val="xxmsonormal"/>
        <w:numPr>
          <w:ilvl w:val="1"/>
          <w:numId w:val="3"/>
        </w:numPr>
        <w:spacing w:after="120"/>
        <w:rPr>
          <w:sz w:val="21"/>
          <w:szCs w:val="21"/>
        </w:rPr>
      </w:pPr>
      <w:r w:rsidRPr="00836013">
        <w:rPr>
          <w:sz w:val="21"/>
          <w:szCs w:val="21"/>
        </w:rPr>
        <w:t xml:space="preserve">2 weeks paid study leave </w:t>
      </w:r>
      <w:r w:rsidR="00417281" w:rsidRPr="00836013">
        <w:rPr>
          <w:sz w:val="21"/>
          <w:szCs w:val="21"/>
        </w:rPr>
        <w:t xml:space="preserve">pro-rata </w:t>
      </w:r>
      <w:r w:rsidRPr="00836013">
        <w:rPr>
          <w:sz w:val="21"/>
          <w:szCs w:val="21"/>
        </w:rPr>
        <w:t xml:space="preserve">per annum </w:t>
      </w:r>
      <w:r w:rsidR="00D9700C" w:rsidRPr="00836013">
        <w:rPr>
          <w:sz w:val="21"/>
          <w:szCs w:val="21"/>
        </w:rPr>
        <w:t>for</w:t>
      </w:r>
      <w:r w:rsidRPr="00836013">
        <w:rPr>
          <w:sz w:val="21"/>
          <w:szCs w:val="21"/>
        </w:rPr>
        <w:t xml:space="preserve"> eligible </w:t>
      </w:r>
      <w:proofErr w:type="gramStart"/>
      <w:r w:rsidRPr="00836013">
        <w:rPr>
          <w:sz w:val="21"/>
          <w:szCs w:val="21"/>
        </w:rPr>
        <w:t>employees</w:t>
      </w:r>
      <w:proofErr w:type="gramEnd"/>
      <w:r w:rsidRPr="00836013">
        <w:rPr>
          <w:sz w:val="21"/>
          <w:szCs w:val="21"/>
        </w:rPr>
        <w:t xml:space="preserve"> </w:t>
      </w:r>
    </w:p>
    <w:p w14:paraId="7817DF5C" w14:textId="01C7406B" w:rsidR="007A40DB" w:rsidRPr="00836013" w:rsidRDefault="007A40DB" w:rsidP="00244CE4">
      <w:pPr>
        <w:pStyle w:val="xxmsonormal"/>
        <w:numPr>
          <w:ilvl w:val="1"/>
          <w:numId w:val="3"/>
        </w:numPr>
        <w:spacing w:after="120"/>
        <w:rPr>
          <w:sz w:val="21"/>
          <w:szCs w:val="21"/>
        </w:rPr>
      </w:pPr>
      <w:r w:rsidRPr="00836013">
        <w:rPr>
          <w:sz w:val="21"/>
          <w:szCs w:val="21"/>
        </w:rPr>
        <w:t xml:space="preserve">6 weeks paid </w:t>
      </w:r>
      <w:r w:rsidR="00D9700C" w:rsidRPr="00836013">
        <w:rPr>
          <w:sz w:val="21"/>
          <w:szCs w:val="21"/>
        </w:rPr>
        <w:t xml:space="preserve">(genderless) </w:t>
      </w:r>
      <w:r w:rsidRPr="00836013">
        <w:rPr>
          <w:sz w:val="21"/>
          <w:szCs w:val="21"/>
        </w:rPr>
        <w:t xml:space="preserve">parental leave </w:t>
      </w:r>
      <w:r w:rsidR="00417281" w:rsidRPr="00836013">
        <w:rPr>
          <w:sz w:val="21"/>
          <w:szCs w:val="21"/>
        </w:rPr>
        <w:t xml:space="preserve">pro-rata </w:t>
      </w:r>
      <w:r w:rsidRPr="00836013">
        <w:rPr>
          <w:sz w:val="21"/>
          <w:szCs w:val="21"/>
        </w:rPr>
        <w:t xml:space="preserve">for eligible </w:t>
      </w:r>
      <w:proofErr w:type="gramStart"/>
      <w:r w:rsidRPr="00836013">
        <w:rPr>
          <w:sz w:val="21"/>
          <w:szCs w:val="21"/>
        </w:rPr>
        <w:t>employees</w:t>
      </w:r>
      <w:proofErr w:type="gramEnd"/>
    </w:p>
    <w:p w14:paraId="673F373B" w14:textId="28366D0D" w:rsidR="007A40DB" w:rsidRPr="00836013" w:rsidRDefault="007A40DB" w:rsidP="00244CE4">
      <w:pPr>
        <w:pStyle w:val="xxmsonormal"/>
        <w:numPr>
          <w:ilvl w:val="0"/>
          <w:numId w:val="3"/>
        </w:numPr>
        <w:spacing w:after="120"/>
        <w:rPr>
          <w:sz w:val="21"/>
          <w:szCs w:val="21"/>
        </w:rPr>
      </w:pPr>
      <w:r w:rsidRPr="00836013">
        <w:rPr>
          <w:sz w:val="21"/>
          <w:szCs w:val="21"/>
        </w:rPr>
        <w:t xml:space="preserve">Generous not-for-profit salary packaging benefits </w:t>
      </w:r>
      <w:r w:rsidR="00D9700C" w:rsidRPr="00836013">
        <w:rPr>
          <w:sz w:val="21"/>
          <w:szCs w:val="21"/>
        </w:rPr>
        <w:t>up to $18,549.00 per FBT year</w:t>
      </w:r>
    </w:p>
    <w:p w14:paraId="06DAD324" w14:textId="77777777" w:rsidR="00D9700C" w:rsidRPr="00836013" w:rsidRDefault="00D9700C" w:rsidP="00244CE4">
      <w:pPr>
        <w:pStyle w:val="xxmsonormal"/>
        <w:numPr>
          <w:ilvl w:val="0"/>
          <w:numId w:val="3"/>
        </w:numPr>
        <w:spacing w:after="120"/>
        <w:rPr>
          <w:sz w:val="21"/>
          <w:szCs w:val="21"/>
        </w:rPr>
      </w:pPr>
      <w:r w:rsidRPr="00836013">
        <w:rPr>
          <w:sz w:val="21"/>
          <w:szCs w:val="21"/>
        </w:rPr>
        <w:t xml:space="preserve">Flexible working arrangements to fit individual work-life integration and endorse the use of personal leave for mental health </w:t>
      </w:r>
      <w:proofErr w:type="gramStart"/>
      <w:r w:rsidRPr="00836013">
        <w:rPr>
          <w:sz w:val="21"/>
          <w:szCs w:val="21"/>
        </w:rPr>
        <w:t>days</w:t>
      </w:r>
      <w:proofErr w:type="gramEnd"/>
    </w:p>
    <w:p w14:paraId="235CB3B6" w14:textId="4C5F0BAA" w:rsidR="007A40DB" w:rsidRPr="00836013" w:rsidRDefault="00F7082B" w:rsidP="00244CE4">
      <w:pPr>
        <w:pStyle w:val="xxmsonormal"/>
        <w:numPr>
          <w:ilvl w:val="0"/>
          <w:numId w:val="3"/>
        </w:numPr>
        <w:spacing w:after="120"/>
        <w:rPr>
          <w:sz w:val="21"/>
          <w:szCs w:val="21"/>
        </w:rPr>
      </w:pPr>
      <w:r w:rsidRPr="00836013">
        <w:rPr>
          <w:sz w:val="21"/>
          <w:szCs w:val="21"/>
        </w:rPr>
        <w:t xml:space="preserve">Warm, </w:t>
      </w:r>
      <w:r w:rsidR="00BB3ED2" w:rsidRPr="00836013">
        <w:rPr>
          <w:sz w:val="21"/>
          <w:szCs w:val="21"/>
        </w:rPr>
        <w:t>friendly,</w:t>
      </w:r>
      <w:r w:rsidRPr="00836013">
        <w:rPr>
          <w:sz w:val="21"/>
          <w:szCs w:val="21"/>
        </w:rPr>
        <w:t xml:space="preserve"> and values-driven culture</w:t>
      </w:r>
      <w:r w:rsidR="00E7318E" w:rsidRPr="00836013">
        <w:rPr>
          <w:sz w:val="21"/>
          <w:szCs w:val="21"/>
        </w:rPr>
        <w:t xml:space="preserve"> </w:t>
      </w:r>
    </w:p>
    <w:p w14:paraId="4C67D50A" w14:textId="08A86ED8" w:rsidR="007A40DB" w:rsidRPr="00836013" w:rsidRDefault="00D9700C" w:rsidP="00244CE4">
      <w:pPr>
        <w:pStyle w:val="xxmsonormal"/>
        <w:numPr>
          <w:ilvl w:val="0"/>
          <w:numId w:val="3"/>
        </w:numPr>
        <w:spacing w:after="120"/>
        <w:rPr>
          <w:sz w:val="21"/>
          <w:szCs w:val="21"/>
        </w:rPr>
      </w:pPr>
      <w:r w:rsidRPr="00836013">
        <w:rPr>
          <w:sz w:val="21"/>
          <w:szCs w:val="21"/>
        </w:rPr>
        <w:t xml:space="preserve">Designated time to catch up one-on-one between staff and line managers and annual professional development reviews that look at achieving longer-term career </w:t>
      </w:r>
      <w:r w:rsidR="007A40DB" w:rsidRPr="00836013">
        <w:rPr>
          <w:sz w:val="21"/>
          <w:szCs w:val="21"/>
        </w:rPr>
        <w:t xml:space="preserve">development </w:t>
      </w:r>
      <w:proofErr w:type="gramStart"/>
      <w:r w:rsidR="007A40DB" w:rsidRPr="00836013">
        <w:rPr>
          <w:sz w:val="21"/>
          <w:szCs w:val="21"/>
        </w:rPr>
        <w:t>opportunities</w:t>
      </w:r>
      <w:proofErr w:type="gramEnd"/>
    </w:p>
    <w:p w14:paraId="46BB4064" w14:textId="77777777" w:rsidR="007A40DB" w:rsidRPr="00836013" w:rsidRDefault="007A40DB" w:rsidP="00244CE4">
      <w:pPr>
        <w:pStyle w:val="xxmsonormal"/>
        <w:numPr>
          <w:ilvl w:val="0"/>
          <w:numId w:val="3"/>
        </w:numPr>
        <w:spacing w:after="120"/>
        <w:rPr>
          <w:sz w:val="21"/>
          <w:szCs w:val="21"/>
        </w:rPr>
      </w:pPr>
      <w:r w:rsidRPr="00836013">
        <w:rPr>
          <w:sz w:val="21"/>
          <w:szCs w:val="21"/>
        </w:rPr>
        <w:t>Access to professional counselling as part of employee benefits package (EAP)</w:t>
      </w:r>
    </w:p>
    <w:p w14:paraId="522DD477" w14:textId="00347CD8" w:rsidR="00F7082B" w:rsidRPr="00836013" w:rsidRDefault="007A40DB" w:rsidP="00244CE4">
      <w:pPr>
        <w:pStyle w:val="xxmsonormal"/>
        <w:numPr>
          <w:ilvl w:val="0"/>
          <w:numId w:val="3"/>
        </w:numPr>
        <w:spacing w:after="120"/>
        <w:rPr>
          <w:sz w:val="21"/>
          <w:szCs w:val="21"/>
        </w:rPr>
      </w:pPr>
      <w:r w:rsidRPr="00836013">
        <w:rPr>
          <w:sz w:val="21"/>
          <w:szCs w:val="21"/>
        </w:rPr>
        <w:t>C</w:t>
      </w:r>
      <w:r w:rsidR="00E7318E" w:rsidRPr="00836013">
        <w:rPr>
          <w:sz w:val="21"/>
          <w:szCs w:val="21"/>
        </w:rPr>
        <w:t>onsultation and feedback processes embedded</w:t>
      </w:r>
      <w:r w:rsidRPr="00836013">
        <w:rPr>
          <w:sz w:val="21"/>
          <w:szCs w:val="21"/>
        </w:rPr>
        <w:t xml:space="preserve"> in workplace </w:t>
      </w:r>
      <w:proofErr w:type="gramStart"/>
      <w:r w:rsidRPr="00836013">
        <w:rPr>
          <w:sz w:val="21"/>
          <w:szCs w:val="21"/>
        </w:rPr>
        <w:t>culture</w:t>
      </w:r>
      <w:proofErr w:type="gramEnd"/>
    </w:p>
    <w:p w14:paraId="39D8B5E3" w14:textId="77777777" w:rsidR="007A40DB" w:rsidRPr="00836013" w:rsidRDefault="00F7082B" w:rsidP="00244CE4">
      <w:pPr>
        <w:pStyle w:val="xxmsonormal"/>
        <w:numPr>
          <w:ilvl w:val="0"/>
          <w:numId w:val="3"/>
        </w:numPr>
        <w:spacing w:after="120"/>
        <w:rPr>
          <w:sz w:val="21"/>
          <w:szCs w:val="21"/>
        </w:rPr>
      </w:pPr>
      <w:r w:rsidRPr="00836013">
        <w:rPr>
          <w:sz w:val="21"/>
          <w:szCs w:val="21"/>
        </w:rPr>
        <w:t>Annual professional development budget</w:t>
      </w:r>
      <w:r w:rsidR="00E7318E" w:rsidRPr="00836013">
        <w:rPr>
          <w:sz w:val="21"/>
          <w:szCs w:val="21"/>
        </w:rPr>
        <w:t xml:space="preserve"> </w:t>
      </w:r>
      <w:r w:rsidR="007A40DB" w:rsidRPr="00836013">
        <w:rPr>
          <w:sz w:val="21"/>
          <w:szCs w:val="21"/>
        </w:rPr>
        <w:t>to eligible employees</w:t>
      </w:r>
    </w:p>
    <w:p w14:paraId="72EC20E1" w14:textId="43AFD690" w:rsidR="00F7082B" w:rsidRPr="00836013" w:rsidRDefault="007A40DB" w:rsidP="00244CE4">
      <w:pPr>
        <w:pStyle w:val="xxmsonormal"/>
        <w:numPr>
          <w:ilvl w:val="0"/>
          <w:numId w:val="3"/>
        </w:numPr>
        <w:spacing w:after="120"/>
        <w:rPr>
          <w:sz w:val="21"/>
          <w:szCs w:val="21"/>
        </w:rPr>
      </w:pPr>
      <w:r w:rsidRPr="00836013">
        <w:rPr>
          <w:sz w:val="21"/>
          <w:szCs w:val="21"/>
        </w:rPr>
        <w:t>O</w:t>
      </w:r>
      <w:r w:rsidR="00E7318E" w:rsidRPr="00836013">
        <w:rPr>
          <w:sz w:val="21"/>
          <w:szCs w:val="21"/>
        </w:rPr>
        <w:t xml:space="preserve">rganisational-wide training </w:t>
      </w:r>
      <w:r w:rsidRPr="00836013">
        <w:rPr>
          <w:sz w:val="21"/>
          <w:szCs w:val="21"/>
        </w:rPr>
        <w:t xml:space="preserve">program </w:t>
      </w:r>
      <w:r w:rsidR="00E7318E" w:rsidRPr="00836013">
        <w:rPr>
          <w:sz w:val="21"/>
          <w:szCs w:val="21"/>
        </w:rPr>
        <w:t xml:space="preserve">and </w:t>
      </w:r>
      <w:r w:rsidRPr="00836013">
        <w:rPr>
          <w:sz w:val="21"/>
          <w:szCs w:val="21"/>
        </w:rPr>
        <w:t xml:space="preserve">6 </w:t>
      </w:r>
      <w:r w:rsidR="00E7318E" w:rsidRPr="00836013">
        <w:rPr>
          <w:sz w:val="21"/>
          <w:szCs w:val="21"/>
        </w:rPr>
        <w:t>all-staff training days per year</w:t>
      </w:r>
    </w:p>
    <w:p w14:paraId="1C7FC987" w14:textId="77777777" w:rsidR="00D9700C" w:rsidRPr="00836013" w:rsidRDefault="00D9700C" w:rsidP="00D9700C">
      <w:pPr>
        <w:rPr>
          <w:sz w:val="21"/>
          <w:szCs w:val="21"/>
        </w:rPr>
      </w:pPr>
    </w:p>
    <w:p w14:paraId="2BB00480" w14:textId="16911202" w:rsidR="00F7082B" w:rsidRPr="00836013" w:rsidRDefault="00F7082B" w:rsidP="00724B83">
      <w:pPr>
        <w:pStyle w:val="Heading2"/>
        <w:spacing w:before="0" w:after="120"/>
        <w:rPr>
          <w:sz w:val="21"/>
          <w:szCs w:val="21"/>
        </w:rPr>
      </w:pPr>
      <w:r w:rsidRPr="00836013">
        <w:rPr>
          <w:sz w:val="21"/>
          <w:szCs w:val="21"/>
        </w:rPr>
        <w:t>Why our employees stay with BYS:</w:t>
      </w:r>
    </w:p>
    <w:p w14:paraId="1AA9645D" w14:textId="4C27B371" w:rsidR="00F7082B" w:rsidRPr="00836013" w:rsidRDefault="00F7082B" w:rsidP="00244CE4">
      <w:pPr>
        <w:pStyle w:val="xxmsonormal"/>
        <w:numPr>
          <w:ilvl w:val="0"/>
          <w:numId w:val="4"/>
        </w:numPr>
        <w:spacing w:after="120"/>
        <w:rPr>
          <w:sz w:val="21"/>
          <w:szCs w:val="21"/>
        </w:rPr>
      </w:pPr>
      <w:r w:rsidRPr="00836013">
        <w:rPr>
          <w:b/>
          <w:bCs/>
          <w:sz w:val="21"/>
          <w:szCs w:val="21"/>
        </w:rPr>
        <w:t>Meaning:</w:t>
      </w:r>
      <w:r w:rsidRPr="00836013">
        <w:rPr>
          <w:sz w:val="21"/>
          <w:szCs w:val="21"/>
        </w:rPr>
        <w:t xml:space="preserve"> “Our work positively supports and changes young people’s lives and that gives me a sense of purpose.”</w:t>
      </w:r>
    </w:p>
    <w:p w14:paraId="6F7C10A9" w14:textId="3CB1EA46" w:rsidR="00F7082B" w:rsidRPr="00836013" w:rsidRDefault="00F7082B" w:rsidP="00244CE4">
      <w:pPr>
        <w:pStyle w:val="xxmsonormal"/>
        <w:numPr>
          <w:ilvl w:val="0"/>
          <w:numId w:val="4"/>
        </w:numPr>
        <w:spacing w:after="120"/>
        <w:rPr>
          <w:sz w:val="21"/>
          <w:szCs w:val="21"/>
        </w:rPr>
      </w:pPr>
      <w:r w:rsidRPr="00836013">
        <w:rPr>
          <w:b/>
          <w:bCs/>
          <w:sz w:val="21"/>
          <w:szCs w:val="21"/>
        </w:rPr>
        <w:t>Team:</w:t>
      </w:r>
      <w:r w:rsidRPr="00836013">
        <w:rPr>
          <w:sz w:val="21"/>
          <w:szCs w:val="21"/>
        </w:rPr>
        <w:t xml:space="preserve"> “I work with a great team who treat me with respect and genuinely care about me. We share the same goals and provide each other with feedback and support to achieve them.”</w:t>
      </w:r>
    </w:p>
    <w:p w14:paraId="4B6E29E3" w14:textId="1FF71914" w:rsidR="00D56376" w:rsidRPr="00836013" w:rsidRDefault="00F7082B" w:rsidP="00244CE4">
      <w:pPr>
        <w:pStyle w:val="xxmsonormal"/>
        <w:numPr>
          <w:ilvl w:val="0"/>
          <w:numId w:val="4"/>
        </w:numPr>
        <w:rPr>
          <w:sz w:val="21"/>
          <w:szCs w:val="21"/>
        </w:rPr>
      </w:pPr>
      <w:r w:rsidRPr="00836013">
        <w:rPr>
          <w:b/>
          <w:bCs/>
          <w:sz w:val="21"/>
          <w:szCs w:val="21"/>
        </w:rPr>
        <w:t>Flexibility:</w:t>
      </w:r>
      <w:r w:rsidRPr="00836013">
        <w:rPr>
          <w:sz w:val="21"/>
          <w:szCs w:val="21"/>
        </w:rPr>
        <w:t xml:space="preserve"> “I have the flexibility to work the hours that meet my </w:t>
      </w:r>
      <w:r w:rsidR="00D56376" w:rsidRPr="00836013">
        <w:rPr>
          <w:sz w:val="21"/>
          <w:szCs w:val="21"/>
        </w:rPr>
        <w:t>personal and family needs.”</w:t>
      </w:r>
    </w:p>
    <w:p w14:paraId="2DA4AC73" w14:textId="6EBE0E6D" w:rsidR="00D56376" w:rsidRPr="00836013" w:rsidRDefault="00D9700C" w:rsidP="00D9700C">
      <w:pPr>
        <w:pStyle w:val="xxmsonormal"/>
        <w:ind w:left="720"/>
        <w:rPr>
          <w:sz w:val="21"/>
          <w:szCs w:val="21"/>
        </w:rPr>
      </w:pPr>
      <w:r w:rsidRPr="00836013">
        <w:rPr>
          <w:noProof/>
          <w:sz w:val="21"/>
          <w:szCs w:val="21"/>
        </w:rPr>
        <w:drawing>
          <wp:anchor distT="0" distB="0" distL="114300" distR="114300" simplePos="0" relativeHeight="251668480" behindDoc="1" locked="0" layoutInCell="1" allowOverlap="1" wp14:anchorId="663A6851" wp14:editId="72F59787">
            <wp:simplePos x="0" y="0"/>
            <wp:positionH relativeFrom="column">
              <wp:posOffset>4465320</wp:posOffset>
            </wp:positionH>
            <wp:positionV relativeFrom="paragraph">
              <wp:posOffset>65405</wp:posOffset>
            </wp:positionV>
            <wp:extent cx="1619250" cy="1404986"/>
            <wp:effectExtent l="0" t="0" r="0" b="5080"/>
            <wp:wrapNone/>
            <wp:docPr id="87" name="Picture 87"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Graphical user interface, text, application&#10;&#10;Description automatically generated"/>
                    <pic:cNvPicPr/>
                  </pic:nvPicPr>
                  <pic:blipFill>
                    <a:blip r:embed="rId12"/>
                    <a:stretch>
                      <a:fillRect/>
                    </a:stretch>
                  </pic:blipFill>
                  <pic:spPr>
                    <a:xfrm>
                      <a:off x="0" y="0"/>
                      <a:ext cx="1619250" cy="1404986"/>
                    </a:xfrm>
                    <a:prstGeom prst="rect">
                      <a:avLst/>
                    </a:prstGeom>
                  </pic:spPr>
                </pic:pic>
              </a:graphicData>
            </a:graphic>
            <wp14:sizeRelH relativeFrom="margin">
              <wp14:pctWidth>0</wp14:pctWidth>
            </wp14:sizeRelH>
            <wp14:sizeRelV relativeFrom="margin">
              <wp14:pctHeight>0</wp14:pctHeight>
            </wp14:sizeRelV>
          </wp:anchor>
        </w:drawing>
      </w:r>
    </w:p>
    <w:p w14:paraId="2EE47C1B" w14:textId="770820FB" w:rsidR="00D56376" w:rsidRPr="00836013" w:rsidRDefault="00F7082B" w:rsidP="00244CE4">
      <w:pPr>
        <w:pStyle w:val="xxmsonormal"/>
        <w:numPr>
          <w:ilvl w:val="0"/>
          <w:numId w:val="4"/>
        </w:numPr>
        <w:rPr>
          <w:sz w:val="21"/>
          <w:szCs w:val="21"/>
        </w:rPr>
      </w:pPr>
      <w:r w:rsidRPr="00836013">
        <w:rPr>
          <w:b/>
          <w:bCs/>
          <w:sz w:val="21"/>
          <w:szCs w:val="21"/>
        </w:rPr>
        <w:t xml:space="preserve">BYS mission, </w:t>
      </w:r>
      <w:r w:rsidR="00BB3ED2" w:rsidRPr="00836013">
        <w:rPr>
          <w:b/>
          <w:bCs/>
          <w:sz w:val="21"/>
          <w:szCs w:val="21"/>
        </w:rPr>
        <w:t>vision,</w:t>
      </w:r>
      <w:r w:rsidRPr="00836013">
        <w:rPr>
          <w:b/>
          <w:bCs/>
          <w:sz w:val="21"/>
          <w:szCs w:val="21"/>
        </w:rPr>
        <w:t xml:space="preserve"> and values:</w:t>
      </w:r>
      <w:r w:rsidRPr="00836013">
        <w:rPr>
          <w:sz w:val="21"/>
          <w:szCs w:val="21"/>
        </w:rPr>
        <w:t xml:space="preserve"> “We live and </w:t>
      </w:r>
      <w:proofErr w:type="gramStart"/>
      <w:r w:rsidRPr="00836013">
        <w:rPr>
          <w:sz w:val="21"/>
          <w:szCs w:val="21"/>
        </w:rPr>
        <w:t>breathe</w:t>
      </w:r>
      <w:proofErr w:type="gramEnd"/>
      <w:r w:rsidRPr="00836013">
        <w:rPr>
          <w:sz w:val="21"/>
          <w:szCs w:val="21"/>
        </w:rPr>
        <w:t xml:space="preserve"> </w:t>
      </w:r>
    </w:p>
    <w:p w14:paraId="149AFA4A" w14:textId="4B6B18E2" w:rsidR="00D56376" w:rsidRPr="00836013" w:rsidRDefault="00F7082B" w:rsidP="00D56376">
      <w:pPr>
        <w:pStyle w:val="xxmsonormal"/>
        <w:ind w:left="720"/>
        <w:rPr>
          <w:sz w:val="21"/>
          <w:szCs w:val="21"/>
        </w:rPr>
      </w:pPr>
      <w:r w:rsidRPr="00836013">
        <w:rPr>
          <w:sz w:val="21"/>
          <w:szCs w:val="21"/>
        </w:rPr>
        <w:t xml:space="preserve">BYS’s purpose, vision and values by putting young </w:t>
      </w:r>
      <w:proofErr w:type="gramStart"/>
      <w:r w:rsidRPr="00836013">
        <w:rPr>
          <w:sz w:val="21"/>
          <w:szCs w:val="21"/>
        </w:rPr>
        <w:t>people</w:t>
      </w:r>
      <w:proofErr w:type="gramEnd"/>
      <w:r w:rsidRPr="00836013">
        <w:rPr>
          <w:sz w:val="21"/>
          <w:szCs w:val="21"/>
        </w:rPr>
        <w:t xml:space="preserve"> </w:t>
      </w:r>
    </w:p>
    <w:p w14:paraId="29FEC5AC" w14:textId="5D321233" w:rsidR="00D56376" w:rsidRPr="00836013" w:rsidRDefault="00F7082B" w:rsidP="00D56376">
      <w:pPr>
        <w:pStyle w:val="xxmsonormal"/>
        <w:ind w:left="720"/>
        <w:rPr>
          <w:sz w:val="21"/>
          <w:szCs w:val="21"/>
        </w:rPr>
      </w:pPr>
      <w:r w:rsidRPr="00836013">
        <w:rPr>
          <w:sz w:val="21"/>
          <w:szCs w:val="21"/>
        </w:rPr>
        <w:t xml:space="preserve">at the centre of our decisions </w:t>
      </w:r>
    </w:p>
    <w:p w14:paraId="2B0F7C85" w14:textId="4EE86D01" w:rsidR="00F7082B" w:rsidRPr="00836013" w:rsidRDefault="00F7082B" w:rsidP="00D56376">
      <w:pPr>
        <w:pStyle w:val="xxmsonormal"/>
        <w:ind w:left="720"/>
        <w:rPr>
          <w:sz w:val="21"/>
          <w:szCs w:val="21"/>
        </w:rPr>
      </w:pPr>
      <w:r w:rsidRPr="00836013">
        <w:rPr>
          <w:sz w:val="21"/>
          <w:szCs w:val="21"/>
        </w:rPr>
        <w:t>and how we work.”</w:t>
      </w:r>
    </w:p>
    <w:p w14:paraId="255B1B68" w14:textId="77777777" w:rsidR="00D56376" w:rsidRPr="00836013" w:rsidRDefault="00D56376" w:rsidP="00D56376">
      <w:pPr>
        <w:pStyle w:val="xxmsonormal"/>
        <w:ind w:left="720"/>
        <w:rPr>
          <w:sz w:val="21"/>
          <w:szCs w:val="21"/>
        </w:rPr>
      </w:pPr>
    </w:p>
    <w:p w14:paraId="1BF224F4" w14:textId="77777777" w:rsidR="00D56376" w:rsidRPr="00836013" w:rsidRDefault="00F7082B" w:rsidP="00244CE4">
      <w:pPr>
        <w:pStyle w:val="xxmsonormal"/>
        <w:numPr>
          <w:ilvl w:val="0"/>
          <w:numId w:val="4"/>
        </w:numPr>
        <w:rPr>
          <w:sz w:val="21"/>
          <w:szCs w:val="21"/>
        </w:rPr>
      </w:pPr>
      <w:r w:rsidRPr="00836013">
        <w:rPr>
          <w:b/>
          <w:bCs/>
          <w:sz w:val="21"/>
          <w:szCs w:val="21"/>
        </w:rPr>
        <w:t>Development:</w:t>
      </w:r>
      <w:r w:rsidRPr="00836013">
        <w:rPr>
          <w:sz w:val="21"/>
          <w:szCs w:val="21"/>
        </w:rPr>
        <w:t xml:space="preserve"> “My manager is supportive of </w:t>
      </w:r>
      <w:proofErr w:type="gramStart"/>
      <w:r w:rsidRPr="00836013">
        <w:rPr>
          <w:sz w:val="21"/>
          <w:szCs w:val="21"/>
        </w:rPr>
        <w:t>my</w:t>
      </w:r>
      <w:proofErr w:type="gramEnd"/>
      <w:r w:rsidRPr="00836013">
        <w:rPr>
          <w:sz w:val="21"/>
          <w:szCs w:val="21"/>
        </w:rPr>
        <w:t xml:space="preserve"> </w:t>
      </w:r>
    </w:p>
    <w:p w14:paraId="0638797A" w14:textId="1880B024" w:rsidR="00724B83" w:rsidRPr="00836013" w:rsidRDefault="00F7082B" w:rsidP="00D56376">
      <w:pPr>
        <w:pStyle w:val="xxmsonormal"/>
        <w:ind w:left="720"/>
        <w:rPr>
          <w:sz w:val="21"/>
          <w:szCs w:val="21"/>
        </w:rPr>
      </w:pPr>
      <w:r w:rsidRPr="00836013">
        <w:rPr>
          <w:sz w:val="21"/>
          <w:szCs w:val="21"/>
        </w:rPr>
        <w:t>professional development.”</w:t>
      </w:r>
    </w:p>
    <w:p w14:paraId="7C678CDD" w14:textId="06AFF838" w:rsidR="008C6928" w:rsidRDefault="00BC2BCF" w:rsidP="008C6928">
      <w:pPr>
        <w:pStyle w:val="Heading1"/>
      </w:pPr>
      <w:r>
        <w:rPr>
          <w:rFonts w:eastAsia="Calibri" w:cs="Times New Roman"/>
        </w:rPr>
        <w:lastRenderedPageBreak/>
        <w:t>Housing and Tenancy Manager</w:t>
      </w:r>
    </w:p>
    <w:p w14:paraId="6381A324" w14:textId="6526AB29" w:rsidR="008C6928" w:rsidRDefault="008C6928" w:rsidP="008C6928">
      <w:pPr>
        <w:pStyle w:val="Heading2"/>
      </w:pPr>
      <w:r>
        <w:t>Position Description</w:t>
      </w:r>
    </w:p>
    <w:tbl>
      <w:tblPr>
        <w:tblStyle w:val="TableGrid"/>
        <w:tblW w:w="9498" w:type="dxa"/>
        <w:tblInd w:w="-5" w:type="dxa"/>
        <w:tblLook w:val="04A0" w:firstRow="1" w:lastRow="0" w:firstColumn="1" w:lastColumn="0" w:noHBand="0" w:noVBand="1"/>
      </w:tblPr>
      <w:tblGrid>
        <w:gridCol w:w="2360"/>
        <w:gridCol w:w="4017"/>
        <w:gridCol w:w="1591"/>
        <w:gridCol w:w="1530"/>
      </w:tblGrid>
      <w:tr w:rsidR="007F24E4" w:rsidRPr="008E3527" w14:paraId="3BB4DB6B" w14:textId="77777777" w:rsidTr="00970032">
        <w:tc>
          <w:tcPr>
            <w:tcW w:w="2360" w:type="dxa"/>
            <w:shd w:val="clear" w:color="auto" w:fill="D9D9D9" w:themeFill="background1" w:themeFillShade="D9"/>
          </w:tcPr>
          <w:p w14:paraId="4718FE5E" w14:textId="77777777" w:rsidR="007F24E4" w:rsidRPr="007F24E4" w:rsidRDefault="007F24E4" w:rsidP="0071550B">
            <w:r w:rsidRPr="007F24E4">
              <w:rPr>
                <w:b/>
              </w:rPr>
              <w:t>Position Title:</w:t>
            </w:r>
          </w:p>
        </w:tc>
        <w:tc>
          <w:tcPr>
            <w:tcW w:w="7138" w:type="dxa"/>
            <w:gridSpan w:val="3"/>
            <w:vAlign w:val="center"/>
          </w:tcPr>
          <w:p w14:paraId="24E336AA" w14:textId="6737B60F" w:rsidR="007F24E4" w:rsidRPr="002056A8" w:rsidRDefault="00BC2BCF" w:rsidP="00970032">
            <w:pPr>
              <w:rPr>
                <w:rFonts w:asciiTheme="majorHAnsi" w:hAnsiTheme="majorHAnsi" w:cstheme="majorHAnsi"/>
              </w:rPr>
            </w:pPr>
            <w:r w:rsidRPr="002056A8">
              <w:rPr>
                <w:rFonts w:asciiTheme="majorHAnsi" w:eastAsia="Calibri" w:hAnsiTheme="majorHAnsi" w:cstheme="majorHAnsi"/>
              </w:rPr>
              <w:t>Housing and Tenancy Manager</w:t>
            </w:r>
          </w:p>
        </w:tc>
      </w:tr>
      <w:tr w:rsidR="007F24E4" w:rsidRPr="008E3527" w14:paraId="5A53BF91" w14:textId="77777777" w:rsidTr="00970032">
        <w:tc>
          <w:tcPr>
            <w:tcW w:w="2360" w:type="dxa"/>
            <w:shd w:val="clear" w:color="auto" w:fill="D9D9D9" w:themeFill="background1" w:themeFillShade="D9"/>
          </w:tcPr>
          <w:p w14:paraId="24527289" w14:textId="77777777" w:rsidR="007F24E4" w:rsidRPr="007F24E4" w:rsidRDefault="007F24E4" w:rsidP="0071550B">
            <w:r w:rsidRPr="007F24E4">
              <w:rPr>
                <w:b/>
              </w:rPr>
              <w:t>Program/Team:</w:t>
            </w:r>
          </w:p>
        </w:tc>
        <w:tc>
          <w:tcPr>
            <w:tcW w:w="7138" w:type="dxa"/>
            <w:gridSpan w:val="3"/>
            <w:vAlign w:val="center"/>
          </w:tcPr>
          <w:p w14:paraId="0A00C35F" w14:textId="6A6A247B" w:rsidR="007F24E4" w:rsidRPr="002056A8" w:rsidRDefault="00BC2BCF" w:rsidP="00970032">
            <w:pPr>
              <w:rPr>
                <w:rFonts w:asciiTheme="majorHAnsi" w:hAnsiTheme="majorHAnsi" w:cstheme="majorHAnsi"/>
              </w:rPr>
            </w:pPr>
            <w:r w:rsidRPr="002056A8">
              <w:rPr>
                <w:rStyle w:val="normaltextrun"/>
                <w:rFonts w:asciiTheme="majorHAnsi" w:hAnsiTheme="majorHAnsi" w:cstheme="majorHAnsi"/>
              </w:rPr>
              <w:t>Housing</w:t>
            </w:r>
            <w:r w:rsidR="00970032" w:rsidRPr="002056A8">
              <w:rPr>
                <w:rStyle w:val="normaltextrun"/>
                <w:rFonts w:asciiTheme="majorHAnsi" w:hAnsiTheme="majorHAnsi" w:cstheme="majorHAnsi"/>
              </w:rPr>
              <w:t xml:space="preserve"> Services</w:t>
            </w:r>
          </w:p>
        </w:tc>
      </w:tr>
      <w:tr w:rsidR="007F24E4" w:rsidRPr="008E3527" w14:paraId="2549C278" w14:textId="77777777" w:rsidTr="00970032">
        <w:tc>
          <w:tcPr>
            <w:tcW w:w="2360" w:type="dxa"/>
            <w:shd w:val="clear" w:color="auto" w:fill="D9D9D9" w:themeFill="background1" w:themeFillShade="D9"/>
          </w:tcPr>
          <w:p w14:paraId="59E91662" w14:textId="77777777" w:rsidR="007F24E4" w:rsidRPr="007F24E4" w:rsidRDefault="007F24E4" w:rsidP="0071550B">
            <w:r w:rsidRPr="007F24E4">
              <w:rPr>
                <w:b/>
              </w:rPr>
              <w:t>Employment Type &amp; Hours:</w:t>
            </w:r>
          </w:p>
        </w:tc>
        <w:tc>
          <w:tcPr>
            <w:tcW w:w="7138" w:type="dxa"/>
            <w:gridSpan w:val="3"/>
            <w:vAlign w:val="center"/>
          </w:tcPr>
          <w:p w14:paraId="5E0C9F57" w14:textId="01292BFD" w:rsidR="007F24E4" w:rsidRPr="002056A8" w:rsidRDefault="00970032" w:rsidP="00970032">
            <w:pPr>
              <w:rPr>
                <w:rFonts w:asciiTheme="majorHAnsi" w:hAnsiTheme="majorHAnsi" w:cstheme="majorHAnsi"/>
              </w:rPr>
            </w:pPr>
            <w:r w:rsidRPr="002056A8">
              <w:rPr>
                <w:rFonts w:asciiTheme="majorHAnsi" w:eastAsia="Calibri" w:hAnsiTheme="majorHAnsi" w:cstheme="majorHAnsi"/>
              </w:rPr>
              <w:t>Full-time | 76 hours per fortnight</w:t>
            </w:r>
          </w:p>
        </w:tc>
      </w:tr>
      <w:tr w:rsidR="007F24E4" w:rsidRPr="006A54A9" w14:paraId="51A88F2A" w14:textId="77777777" w:rsidTr="007F24E4">
        <w:tc>
          <w:tcPr>
            <w:tcW w:w="2360" w:type="dxa"/>
            <w:shd w:val="clear" w:color="auto" w:fill="D9D9D9" w:themeFill="background1" w:themeFillShade="D9"/>
          </w:tcPr>
          <w:p w14:paraId="19B644B8" w14:textId="77777777" w:rsidR="007F24E4" w:rsidRPr="007F24E4" w:rsidRDefault="007F24E4" w:rsidP="0071550B">
            <w:r w:rsidRPr="007F24E4">
              <w:rPr>
                <w:rFonts w:eastAsia="Calibri"/>
                <w:b/>
              </w:rPr>
              <w:t>Award Conditions:</w:t>
            </w:r>
          </w:p>
        </w:tc>
        <w:tc>
          <w:tcPr>
            <w:tcW w:w="4017" w:type="dxa"/>
          </w:tcPr>
          <w:p w14:paraId="0077197E" w14:textId="77777777" w:rsidR="007F24E4" w:rsidRPr="002056A8" w:rsidRDefault="007F24E4" w:rsidP="0071550B">
            <w:pPr>
              <w:rPr>
                <w:rFonts w:asciiTheme="majorHAnsi" w:hAnsiTheme="majorHAnsi" w:cstheme="majorHAnsi"/>
              </w:rPr>
            </w:pPr>
            <w:r w:rsidRPr="002056A8">
              <w:rPr>
                <w:rFonts w:asciiTheme="majorHAnsi" w:eastAsia="Calibri" w:hAnsiTheme="majorHAnsi" w:cstheme="majorHAnsi"/>
              </w:rPr>
              <w:t>Social, Community, Home Care &amp; Disabilities Services [SCHADS] Award 2010</w:t>
            </w:r>
          </w:p>
        </w:tc>
        <w:tc>
          <w:tcPr>
            <w:tcW w:w="1591" w:type="dxa"/>
            <w:shd w:val="clear" w:color="auto" w:fill="D9D9D9" w:themeFill="background1" w:themeFillShade="D9"/>
          </w:tcPr>
          <w:p w14:paraId="7419B7A9" w14:textId="77777777" w:rsidR="007F24E4" w:rsidRPr="002056A8" w:rsidRDefault="007F24E4" w:rsidP="0071550B">
            <w:pPr>
              <w:rPr>
                <w:rFonts w:asciiTheme="majorHAnsi" w:hAnsiTheme="majorHAnsi" w:cstheme="majorHAnsi"/>
              </w:rPr>
            </w:pPr>
            <w:r w:rsidRPr="002056A8">
              <w:rPr>
                <w:rFonts w:asciiTheme="majorHAnsi" w:hAnsiTheme="majorHAnsi" w:cstheme="majorHAnsi"/>
                <w:b/>
                <w:shd w:val="clear" w:color="auto" w:fill="D9D9D9" w:themeFill="background1" w:themeFillShade="D9"/>
              </w:rPr>
              <w:t>Remuneration</w:t>
            </w:r>
            <w:r w:rsidRPr="002056A8">
              <w:rPr>
                <w:rFonts w:asciiTheme="majorHAnsi" w:hAnsiTheme="majorHAnsi" w:cstheme="majorHAnsi"/>
                <w:b/>
              </w:rPr>
              <w:t>:</w:t>
            </w:r>
          </w:p>
        </w:tc>
        <w:tc>
          <w:tcPr>
            <w:tcW w:w="1530" w:type="dxa"/>
          </w:tcPr>
          <w:p w14:paraId="19A7B3C7" w14:textId="746ABA04" w:rsidR="007F24E4" w:rsidRPr="002056A8" w:rsidRDefault="007F24E4" w:rsidP="0071550B">
            <w:pPr>
              <w:rPr>
                <w:rFonts w:asciiTheme="majorHAnsi" w:hAnsiTheme="majorHAnsi" w:cstheme="majorHAnsi"/>
              </w:rPr>
            </w:pPr>
            <w:r w:rsidRPr="002056A8">
              <w:rPr>
                <w:rFonts w:asciiTheme="majorHAnsi" w:hAnsiTheme="majorHAnsi" w:cstheme="majorHAnsi"/>
              </w:rPr>
              <w:t xml:space="preserve">SACS Level </w:t>
            </w:r>
            <w:r w:rsidR="00970032" w:rsidRPr="002056A8">
              <w:rPr>
                <w:rFonts w:asciiTheme="majorHAnsi" w:hAnsiTheme="majorHAnsi" w:cstheme="majorHAnsi"/>
              </w:rPr>
              <w:t>6</w:t>
            </w:r>
          </w:p>
        </w:tc>
      </w:tr>
      <w:tr w:rsidR="007F24E4" w:rsidRPr="008E3527" w14:paraId="485AE9F0" w14:textId="77777777" w:rsidTr="007F24E4">
        <w:tc>
          <w:tcPr>
            <w:tcW w:w="2360" w:type="dxa"/>
            <w:shd w:val="clear" w:color="auto" w:fill="D9D9D9" w:themeFill="background1" w:themeFillShade="D9"/>
          </w:tcPr>
          <w:p w14:paraId="4A892F19" w14:textId="77777777" w:rsidR="007F24E4" w:rsidRPr="007F24E4" w:rsidRDefault="007F24E4" w:rsidP="0071550B">
            <w:r w:rsidRPr="007F24E4">
              <w:rPr>
                <w:b/>
              </w:rPr>
              <w:t xml:space="preserve">Working From: </w:t>
            </w:r>
          </w:p>
        </w:tc>
        <w:tc>
          <w:tcPr>
            <w:tcW w:w="7138" w:type="dxa"/>
            <w:gridSpan w:val="3"/>
            <w:vAlign w:val="center"/>
          </w:tcPr>
          <w:p w14:paraId="0BE0C10E" w14:textId="37FB93D8" w:rsidR="007F24E4" w:rsidRPr="002056A8" w:rsidRDefault="00845D54" w:rsidP="0071550B">
            <w:pPr>
              <w:rPr>
                <w:rFonts w:asciiTheme="majorHAnsi" w:hAnsiTheme="majorHAnsi" w:cstheme="majorHAnsi"/>
              </w:rPr>
            </w:pPr>
            <w:r w:rsidRPr="007C2AE1">
              <w:rPr>
                <w:rFonts w:eastAsia="Calibri" w:cstheme="minorHAnsi"/>
              </w:rPr>
              <w:t xml:space="preserve">Zillah Street, </w:t>
            </w:r>
            <w:r>
              <w:rPr>
                <w:rFonts w:eastAsia="Calibri" w:cstheme="minorHAnsi"/>
              </w:rPr>
              <w:t>Stones Corner</w:t>
            </w:r>
            <w:r w:rsidRPr="007C2AE1">
              <w:rPr>
                <w:rFonts w:eastAsia="Calibri" w:cstheme="minorHAnsi"/>
              </w:rPr>
              <w:t>; Winstanley Street, Carina Heights and/or other BYS offices</w:t>
            </w:r>
          </w:p>
        </w:tc>
      </w:tr>
      <w:tr w:rsidR="001771F2" w:rsidRPr="008E3527" w14:paraId="1899DC6E" w14:textId="77777777" w:rsidTr="00565A68">
        <w:tc>
          <w:tcPr>
            <w:tcW w:w="2360" w:type="dxa"/>
            <w:shd w:val="clear" w:color="auto" w:fill="D9D9D9" w:themeFill="background1" w:themeFillShade="D9"/>
          </w:tcPr>
          <w:p w14:paraId="62CD6A56" w14:textId="77777777" w:rsidR="001771F2" w:rsidRPr="007F24E4" w:rsidRDefault="001771F2" w:rsidP="001771F2">
            <w:r w:rsidRPr="007F24E4">
              <w:rPr>
                <w:b/>
              </w:rPr>
              <w:t>Reporting Relationships:</w:t>
            </w:r>
          </w:p>
        </w:tc>
        <w:tc>
          <w:tcPr>
            <w:tcW w:w="7138" w:type="dxa"/>
            <w:gridSpan w:val="3"/>
            <w:vAlign w:val="center"/>
          </w:tcPr>
          <w:p w14:paraId="4746CD1E" w14:textId="77777777" w:rsidR="00845D54" w:rsidRPr="007C2AE1" w:rsidRDefault="00845D54" w:rsidP="00845D54">
            <w:pPr>
              <w:rPr>
                <w:rStyle w:val="eop"/>
                <w:rFonts w:cstheme="minorHAnsi"/>
                <w:color w:val="000000"/>
                <w:shd w:val="clear" w:color="auto" w:fill="FFFFFF"/>
              </w:rPr>
            </w:pPr>
            <w:r w:rsidRPr="007C2AE1">
              <w:rPr>
                <w:rStyle w:val="normaltextrun"/>
              </w:rPr>
              <w:t xml:space="preserve">Responsible for </w:t>
            </w:r>
            <w:r>
              <w:rPr>
                <w:rStyle w:val="normaltextrun"/>
              </w:rPr>
              <w:t>7</w:t>
            </w:r>
            <w:r w:rsidRPr="007C2AE1">
              <w:rPr>
                <w:rStyle w:val="normaltextrun"/>
              </w:rPr>
              <w:t xml:space="preserve"> direct reports</w:t>
            </w:r>
          </w:p>
          <w:p w14:paraId="7D755063" w14:textId="0237D8B1" w:rsidR="007C3213" w:rsidRPr="002056A8" w:rsidRDefault="00845D54" w:rsidP="00845D54">
            <w:pPr>
              <w:rPr>
                <w:rFonts w:asciiTheme="majorHAnsi" w:hAnsiTheme="majorHAnsi" w:cstheme="majorHAnsi"/>
              </w:rPr>
            </w:pPr>
            <w:r w:rsidRPr="007C2AE1">
              <w:rPr>
                <w:rStyle w:val="eop"/>
                <w:rFonts w:cstheme="minorHAnsi"/>
                <w:color w:val="000000"/>
                <w:shd w:val="clear" w:color="auto" w:fill="FFFFFF"/>
              </w:rPr>
              <w:t>Reports to the H</w:t>
            </w:r>
            <w:r w:rsidRPr="007C2AE1">
              <w:rPr>
                <w:rStyle w:val="eop"/>
                <w:color w:val="000000"/>
                <w:shd w:val="clear" w:color="auto" w:fill="FFFFFF"/>
              </w:rPr>
              <w:t>ousing Services Senior Manager</w:t>
            </w:r>
          </w:p>
        </w:tc>
      </w:tr>
      <w:tr w:rsidR="007F24E4" w:rsidRPr="008E3527" w14:paraId="07F701FA" w14:textId="77777777" w:rsidTr="007F24E4">
        <w:tc>
          <w:tcPr>
            <w:tcW w:w="2360" w:type="dxa"/>
            <w:shd w:val="clear" w:color="auto" w:fill="D9D9D9" w:themeFill="background1" w:themeFillShade="D9"/>
          </w:tcPr>
          <w:p w14:paraId="61AA222E" w14:textId="77777777" w:rsidR="007F24E4" w:rsidRPr="007F24E4" w:rsidRDefault="007F24E4" w:rsidP="0071550B">
            <w:r w:rsidRPr="007F24E4">
              <w:rPr>
                <w:b/>
              </w:rPr>
              <w:t>Probation Period:</w:t>
            </w:r>
          </w:p>
        </w:tc>
        <w:tc>
          <w:tcPr>
            <w:tcW w:w="7138" w:type="dxa"/>
            <w:gridSpan w:val="3"/>
          </w:tcPr>
          <w:p w14:paraId="56EE1DB8" w14:textId="77777777" w:rsidR="007F24E4" w:rsidRPr="002056A8" w:rsidRDefault="007F24E4" w:rsidP="0071550B">
            <w:pPr>
              <w:rPr>
                <w:rFonts w:asciiTheme="majorHAnsi" w:hAnsiTheme="majorHAnsi" w:cstheme="majorHAnsi"/>
              </w:rPr>
            </w:pPr>
            <w:r w:rsidRPr="002056A8">
              <w:rPr>
                <w:rFonts w:asciiTheme="majorHAnsi" w:hAnsiTheme="majorHAnsi" w:cstheme="majorHAnsi"/>
              </w:rPr>
              <w:t>Six [6] months</w:t>
            </w:r>
          </w:p>
        </w:tc>
      </w:tr>
      <w:tr w:rsidR="007F24E4" w:rsidRPr="008E3527" w14:paraId="3E112146" w14:textId="77777777" w:rsidTr="007F24E4">
        <w:tc>
          <w:tcPr>
            <w:tcW w:w="2360" w:type="dxa"/>
            <w:shd w:val="clear" w:color="auto" w:fill="D9D9D9" w:themeFill="background1" w:themeFillShade="D9"/>
          </w:tcPr>
          <w:p w14:paraId="2A13770A" w14:textId="77777777" w:rsidR="007F24E4" w:rsidRPr="007F24E4" w:rsidRDefault="007F24E4" w:rsidP="0071550B">
            <w:r w:rsidRPr="007F24E4">
              <w:rPr>
                <w:b/>
              </w:rPr>
              <w:t>Primary Purpose of Position:</w:t>
            </w:r>
          </w:p>
        </w:tc>
        <w:tc>
          <w:tcPr>
            <w:tcW w:w="7138" w:type="dxa"/>
            <w:gridSpan w:val="3"/>
            <w:vAlign w:val="center"/>
          </w:tcPr>
          <w:p w14:paraId="47CA7C58" w14:textId="75E28A33" w:rsidR="007F24E4" w:rsidRPr="002056A8" w:rsidRDefault="00847AC1" w:rsidP="0071550B">
            <w:pPr>
              <w:rPr>
                <w:rFonts w:asciiTheme="majorHAnsi" w:hAnsiTheme="majorHAnsi" w:cstheme="majorHAnsi"/>
              </w:rPr>
            </w:pPr>
            <w:r w:rsidRPr="008F6944">
              <w:rPr>
                <w:rFonts w:eastAsia="Calibri" w:cs="Times New Roman"/>
              </w:rPr>
              <w:t>This position leads a support team of Youth Housing Specialists, and a small Community Housing tenancy management team to provide housing and support to young people and young families in properties managed by BYS and in other forms of housing including social housing and private rental.</w:t>
            </w:r>
          </w:p>
        </w:tc>
      </w:tr>
      <w:tr w:rsidR="007F24E4" w:rsidRPr="008E3527" w14:paraId="66DEC8AC" w14:textId="77777777" w:rsidTr="007F24E4">
        <w:tc>
          <w:tcPr>
            <w:tcW w:w="9498" w:type="dxa"/>
            <w:gridSpan w:val="4"/>
            <w:shd w:val="clear" w:color="auto" w:fill="D9D9D9" w:themeFill="background1" w:themeFillShade="D9"/>
          </w:tcPr>
          <w:p w14:paraId="32364416" w14:textId="77777777" w:rsidR="007F24E4" w:rsidRPr="002056A8" w:rsidRDefault="007F24E4" w:rsidP="0071550B">
            <w:pPr>
              <w:rPr>
                <w:rFonts w:asciiTheme="majorHAnsi" w:hAnsiTheme="majorHAnsi" w:cstheme="majorHAnsi"/>
              </w:rPr>
            </w:pPr>
            <w:r w:rsidRPr="002056A8">
              <w:rPr>
                <w:rFonts w:asciiTheme="majorHAnsi" w:hAnsiTheme="majorHAnsi" w:cstheme="majorHAnsi"/>
                <w:b/>
                <w:color w:val="00B050"/>
              </w:rPr>
              <w:t>In addition to submitting a resume or CV applicants must address the selection criteria [below] in their cover letter to be considered for shortlisting</w:t>
            </w:r>
          </w:p>
        </w:tc>
      </w:tr>
      <w:tr w:rsidR="007F24E4" w:rsidRPr="008E3527" w14:paraId="51375592" w14:textId="77777777" w:rsidTr="007F24E4">
        <w:tc>
          <w:tcPr>
            <w:tcW w:w="2360" w:type="dxa"/>
            <w:shd w:val="clear" w:color="auto" w:fill="D9D9D9" w:themeFill="background1" w:themeFillShade="D9"/>
          </w:tcPr>
          <w:p w14:paraId="0BC54FAB" w14:textId="77777777" w:rsidR="007F24E4" w:rsidRPr="007F24E4" w:rsidRDefault="007F24E4" w:rsidP="0071550B">
            <w:r w:rsidRPr="007F24E4">
              <w:rPr>
                <w:b/>
                <w:bCs/>
                <w:lang w:val="en-US"/>
              </w:rPr>
              <w:t>Selection Criteria:</w:t>
            </w:r>
          </w:p>
        </w:tc>
        <w:tc>
          <w:tcPr>
            <w:tcW w:w="7138" w:type="dxa"/>
            <w:gridSpan w:val="3"/>
          </w:tcPr>
          <w:p w14:paraId="5A9BD1A2" w14:textId="77777777" w:rsidR="00847AC1" w:rsidRPr="00847AC1" w:rsidRDefault="007F24E4" w:rsidP="00847AC1">
            <w:pPr>
              <w:numPr>
                <w:ilvl w:val="0"/>
                <w:numId w:val="10"/>
              </w:numPr>
              <w:spacing w:after="40"/>
              <w:ind w:left="361" w:hanging="361"/>
              <w:rPr>
                <w:rFonts w:asciiTheme="majorHAnsi" w:hAnsiTheme="majorHAnsi" w:cstheme="majorHAnsi"/>
              </w:rPr>
            </w:pPr>
            <w:bookmarkStart w:id="0" w:name="_Hlk140072799"/>
            <w:r w:rsidRPr="002056A8">
              <w:rPr>
                <w:rFonts w:asciiTheme="majorHAnsi" w:hAnsiTheme="majorHAnsi" w:cstheme="majorHAnsi"/>
              </w:rPr>
              <w:t>U</w:t>
            </w:r>
            <w:r w:rsidR="001777AA" w:rsidRPr="002056A8">
              <w:rPr>
                <w:rFonts w:asciiTheme="majorHAnsi" w:hAnsiTheme="majorHAnsi" w:cstheme="majorHAnsi"/>
              </w:rPr>
              <w:t xml:space="preserve">nderstanding </w:t>
            </w:r>
            <w:r w:rsidR="00847AC1" w:rsidRPr="00847AC1">
              <w:rPr>
                <w:rFonts w:asciiTheme="majorHAnsi" w:hAnsiTheme="majorHAnsi" w:cstheme="majorHAnsi"/>
              </w:rPr>
              <w:t xml:space="preserve">of and commitment to BYS vision, </w:t>
            </w:r>
            <w:proofErr w:type="gramStart"/>
            <w:r w:rsidR="00847AC1" w:rsidRPr="00847AC1">
              <w:rPr>
                <w:rFonts w:asciiTheme="majorHAnsi" w:hAnsiTheme="majorHAnsi" w:cstheme="majorHAnsi"/>
              </w:rPr>
              <w:t>objectives</w:t>
            </w:r>
            <w:proofErr w:type="gramEnd"/>
            <w:r w:rsidR="00847AC1" w:rsidRPr="00847AC1">
              <w:rPr>
                <w:rFonts w:asciiTheme="majorHAnsi" w:hAnsiTheme="majorHAnsi" w:cstheme="majorHAnsi"/>
              </w:rPr>
              <w:t xml:space="preserve"> and practice framework </w:t>
            </w:r>
          </w:p>
          <w:p w14:paraId="26C60A05" w14:textId="18B11F66" w:rsidR="00847AC1" w:rsidRPr="00847AC1" w:rsidRDefault="00847AC1" w:rsidP="00847AC1">
            <w:pPr>
              <w:numPr>
                <w:ilvl w:val="0"/>
                <w:numId w:val="10"/>
              </w:numPr>
              <w:spacing w:after="40"/>
              <w:ind w:left="361" w:hanging="361"/>
              <w:rPr>
                <w:rFonts w:asciiTheme="majorHAnsi" w:hAnsiTheme="majorHAnsi" w:cstheme="majorHAnsi"/>
              </w:rPr>
            </w:pPr>
            <w:r w:rsidRPr="00847AC1">
              <w:rPr>
                <w:rFonts w:asciiTheme="majorHAnsi" w:hAnsiTheme="majorHAnsi" w:cstheme="majorHAnsi"/>
              </w:rPr>
              <w:t>Demonstrated understanding of the responsibilities of a community housing provider in accordance with the National Regulatory System Community Housing, the Residential Tenancies and Rooming Accommodation Act 2008, and Community Housing Tenancy Management Policy 2020</w:t>
            </w:r>
          </w:p>
          <w:p w14:paraId="167B3750" w14:textId="7E1C448B" w:rsidR="00847AC1" w:rsidRPr="00847AC1" w:rsidRDefault="00847AC1" w:rsidP="00847AC1">
            <w:pPr>
              <w:numPr>
                <w:ilvl w:val="0"/>
                <w:numId w:val="10"/>
              </w:numPr>
              <w:spacing w:after="40"/>
              <w:ind w:left="361" w:hanging="361"/>
              <w:rPr>
                <w:rFonts w:asciiTheme="majorHAnsi" w:hAnsiTheme="majorHAnsi" w:cstheme="majorHAnsi"/>
              </w:rPr>
            </w:pPr>
            <w:r w:rsidRPr="00847AC1">
              <w:rPr>
                <w:rFonts w:asciiTheme="majorHAnsi" w:hAnsiTheme="majorHAnsi" w:cstheme="majorHAnsi"/>
              </w:rPr>
              <w:t xml:space="preserve">Demonstrated experience in managing case management support, and tenancy management </w:t>
            </w:r>
            <w:proofErr w:type="gramStart"/>
            <w:r w:rsidRPr="00847AC1">
              <w:rPr>
                <w:rFonts w:asciiTheme="majorHAnsi" w:hAnsiTheme="majorHAnsi" w:cstheme="majorHAnsi"/>
              </w:rPr>
              <w:t>services</w:t>
            </w:r>
            <w:proofErr w:type="gramEnd"/>
          </w:p>
          <w:p w14:paraId="1005B535" w14:textId="0EF77461" w:rsidR="00847AC1" w:rsidRPr="00847AC1" w:rsidRDefault="00847AC1" w:rsidP="00847AC1">
            <w:pPr>
              <w:numPr>
                <w:ilvl w:val="0"/>
                <w:numId w:val="10"/>
              </w:numPr>
              <w:spacing w:after="40"/>
              <w:ind w:left="361" w:hanging="361"/>
              <w:rPr>
                <w:rFonts w:asciiTheme="majorHAnsi" w:hAnsiTheme="majorHAnsi" w:cstheme="majorHAnsi"/>
              </w:rPr>
            </w:pPr>
            <w:r w:rsidRPr="00847AC1">
              <w:rPr>
                <w:rFonts w:asciiTheme="majorHAnsi" w:hAnsiTheme="majorHAnsi" w:cstheme="majorHAnsi"/>
              </w:rPr>
              <w:t xml:space="preserve">Highly developed critical thinking, problem solving and risk management skills and the demonstrated application of these in delivery of frontline </w:t>
            </w:r>
            <w:proofErr w:type="gramStart"/>
            <w:r w:rsidRPr="00847AC1">
              <w:rPr>
                <w:rFonts w:asciiTheme="majorHAnsi" w:hAnsiTheme="majorHAnsi" w:cstheme="majorHAnsi"/>
              </w:rPr>
              <w:t>services</w:t>
            </w:r>
            <w:proofErr w:type="gramEnd"/>
          </w:p>
          <w:p w14:paraId="46056E1F" w14:textId="5FA318B3" w:rsidR="00847AC1" w:rsidRPr="00847AC1" w:rsidRDefault="00847AC1" w:rsidP="00847AC1">
            <w:pPr>
              <w:numPr>
                <w:ilvl w:val="0"/>
                <w:numId w:val="10"/>
              </w:numPr>
              <w:spacing w:after="40"/>
              <w:ind w:left="361" w:hanging="361"/>
              <w:rPr>
                <w:rFonts w:asciiTheme="majorHAnsi" w:hAnsiTheme="majorHAnsi" w:cstheme="majorHAnsi"/>
              </w:rPr>
            </w:pPr>
            <w:r w:rsidRPr="00847AC1">
              <w:rPr>
                <w:rFonts w:asciiTheme="majorHAnsi" w:hAnsiTheme="majorHAnsi" w:cstheme="majorHAnsi"/>
              </w:rPr>
              <w:t xml:space="preserve">Demonstrated ability to plan, implement, monitor and evaluate programs and service responses with a focus on continuous improvement and </w:t>
            </w:r>
            <w:proofErr w:type="gramStart"/>
            <w:r w:rsidRPr="00847AC1">
              <w:rPr>
                <w:rFonts w:asciiTheme="majorHAnsi" w:hAnsiTheme="majorHAnsi" w:cstheme="majorHAnsi"/>
              </w:rPr>
              <w:t>innovation</w:t>
            </w:r>
            <w:proofErr w:type="gramEnd"/>
          </w:p>
          <w:p w14:paraId="595E7A1F" w14:textId="532F7B89" w:rsidR="00847AC1" w:rsidRPr="00847AC1" w:rsidRDefault="00847AC1" w:rsidP="00847AC1">
            <w:pPr>
              <w:numPr>
                <w:ilvl w:val="0"/>
                <w:numId w:val="10"/>
              </w:numPr>
              <w:spacing w:after="40"/>
              <w:ind w:left="361" w:hanging="361"/>
              <w:rPr>
                <w:rFonts w:asciiTheme="majorHAnsi" w:hAnsiTheme="majorHAnsi" w:cstheme="majorHAnsi"/>
              </w:rPr>
            </w:pPr>
            <w:r w:rsidRPr="00847AC1">
              <w:rPr>
                <w:rFonts w:asciiTheme="majorHAnsi" w:hAnsiTheme="majorHAnsi" w:cstheme="majorHAnsi"/>
              </w:rPr>
              <w:t xml:space="preserve">Highly developed communication and interpersonal skills with a demonstrated ability to build effective networks and negotiate and influence internal and external </w:t>
            </w:r>
            <w:proofErr w:type="gramStart"/>
            <w:r w:rsidRPr="00847AC1">
              <w:rPr>
                <w:rFonts w:asciiTheme="majorHAnsi" w:hAnsiTheme="majorHAnsi" w:cstheme="majorHAnsi"/>
              </w:rPr>
              <w:t>stakeholders</w:t>
            </w:r>
            <w:proofErr w:type="gramEnd"/>
          </w:p>
          <w:p w14:paraId="71EDF75B" w14:textId="40BAA3EC" w:rsidR="007F24E4" w:rsidRPr="002056A8" w:rsidRDefault="00847AC1" w:rsidP="00847AC1">
            <w:pPr>
              <w:numPr>
                <w:ilvl w:val="0"/>
                <w:numId w:val="10"/>
              </w:numPr>
              <w:spacing w:after="40"/>
              <w:ind w:left="361" w:hanging="361"/>
              <w:rPr>
                <w:rFonts w:asciiTheme="majorHAnsi" w:hAnsiTheme="majorHAnsi" w:cstheme="majorHAnsi"/>
              </w:rPr>
            </w:pPr>
            <w:r w:rsidRPr="00847AC1">
              <w:rPr>
                <w:rFonts w:asciiTheme="majorHAnsi" w:hAnsiTheme="majorHAnsi" w:cstheme="majorHAnsi"/>
              </w:rPr>
              <w:t>Demonstrated ability to prioritise and meet deadlines and effectively manage contracts, reporting, and budgets</w:t>
            </w:r>
            <w:bookmarkEnd w:id="0"/>
          </w:p>
        </w:tc>
      </w:tr>
      <w:tr w:rsidR="007F24E4" w:rsidRPr="008E3527" w14:paraId="667B4ED7" w14:textId="77777777" w:rsidTr="007F24E4">
        <w:tc>
          <w:tcPr>
            <w:tcW w:w="2360" w:type="dxa"/>
            <w:shd w:val="clear" w:color="auto" w:fill="D9D9D9" w:themeFill="background1" w:themeFillShade="D9"/>
          </w:tcPr>
          <w:p w14:paraId="52DA9116" w14:textId="77777777" w:rsidR="007F24E4" w:rsidRPr="007F24E4" w:rsidRDefault="007F24E4" w:rsidP="0071550B">
            <w:pPr>
              <w:spacing w:before="40" w:after="40"/>
              <w:rPr>
                <w:b/>
                <w:bCs/>
                <w:lang w:val="en-US"/>
              </w:rPr>
            </w:pPr>
            <w:r w:rsidRPr="007F24E4">
              <w:rPr>
                <w:b/>
                <w:bCs/>
                <w:lang w:val="en-US"/>
              </w:rPr>
              <w:t>Education,</w:t>
            </w:r>
          </w:p>
          <w:p w14:paraId="25FCEB09" w14:textId="77777777" w:rsidR="007F24E4" w:rsidRPr="007F24E4" w:rsidRDefault="007F24E4" w:rsidP="0071550B">
            <w:pPr>
              <w:spacing w:before="40" w:after="40"/>
              <w:rPr>
                <w:b/>
                <w:bCs/>
                <w:lang w:val="en-US"/>
              </w:rPr>
            </w:pPr>
            <w:r w:rsidRPr="007F24E4">
              <w:rPr>
                <w:b/>
                <w:bCs/>
                <w:lang w:val="en-US"/>
              </w:rPr>
              <w:t>Qualifications, Requirements</w:t>
            </w:r>
          </w:p>
          <w:p w14:paraId="72D17D47" w14:textId="77777777" w:rsidR="007F24E4" w:rsidRPr="007F24E4" w:rsidRDefault="007F24E4" w:rsidP="0071550B">
            <w:pPr>
              <w:spacing w:before="40" w:after="40"/>
              <w:rPr>
                <w:rFonts w:eastAsia="Calibri"/>
                <w:lang w:val="en-US"/>
              </w:rPr>
            </w:pPr>
            <w:r w:rsidRPr="007F24E4">
              <w:rPr>
                <w:lang w:val="en-US"/>
              </w:rPr>
              <w:t>[Mandatory]:</w:t>
            </w:r>
          </w:p>
          <w:p w14:paraId="69BFF1CB" w14:textId="77777777" w:rsidR="007F24E4" w:rsidRPr="007F24E4" w:rsidRDefault="007F24E4" w:rsidP="0071550B"/>
        </w:tc>
        <w:tc>
          <w:tcPr>
            <w:tcW w:w="7138" w:type="dxa"/>
            <w:gridSpan w:val="3"/>
          </w:tcPr>
          <w:p w14:paraId="24E0DAFB" w14:textId="5E0E5808" w:rsidR="00F22B03" w:rsidRPr="00F22B03" w:rsidRDefault="007F24E4" w:rsidP="00F22B03">
            <w:pPr>
              <w:pStyle w:val="ListParagraph"/>
              <w:numPr>
                <w:ilvl w:val="0"/>
                <w:numId w:val="7"/>
              </w:numPr>
              <w:tabs>
                <w:tab w:val="left" w:pos="1785"/>
                <w:tab w:val="left" w:pos="8297"/>
              </w:tabs>
              <w:spacing w:after="0"/>
              <w:ind w:left="367" w:hanging="346"/>
              <w:rPr>
                <w:rFonts w:eastAsia="Calibri"/>
                <w:lang w:eastAsia="en-US"/>
              </w:rPr>
            </w:pPr>
            <w:r w:rsidRPr="002056A8">
              <w:rPr>
                <w:rFonts w:asciiTheme="majorHAnsi" w:hAnsiTheme="majorHAnsi" w:cstheme="majorHAnsi"/>
              </w:rPr>
              <w:t xml:space="preserve">A </w:t>
            </w:r>
            <w:r w:rsidR="00F22B03" w:rsidRPr="00F22B03">
              <w:rPr>
                <w:rFonts w:eastAsia="Calibri"/>
                <w:lang w:eastAsia="en-US"/>
              </w:rPr>
              <w:t>tertiary qualification in Leadership and Management, Social Work or a comparable qualification OR substantial demonstrated experience in a related field</w:t>
            </w:r>
          </w:p>
          <w:p w14:paraId="613D84D5" w14:textId="67540BC9" w:rsidR="00F22B03" w:rsidRPr="00F22B03" w:rsidRDefault="00F22B03" w:rsidP="00F22B03">
            <w:pPr>
              <w:numPr>
                <w:ilvl w:val="0"/>
                <w:numId w:val="7"/>
              </w:numPr>
              <w:tabs>
                <w:tab w:val="left" w:pos="1785"/>
                <w:tab w:val="left" w:pos="8297"/>
              </w:tabs>
              <w:spacing w:after="0"/>
              <w:ind w:left="367" w:hanging="346"/>
              <w:contextualSpacing/>
              <w:rPr>
                <w:rFonts w:eastAsia="Calibri"/>
                <w:kern w:val="0"/>
                <w:lang w:eastAsia="en-US"/>
              </w:rPr>
            </w:pPr>
            <w:r w:rsidRPr="00F22B03">
              <w:rPr>
                <w:rFonts w:eastAsia="Calibri"/>
                <w:kern w:val="0"/>
                <w:lang w:eastAsia="en-US"/>
              </w:rPr>
              <w:t>Current Queensland driver’s license</w:t>
            </w:r>
          </w:p>
          <w:p w14:paraId="101DBB52" w14:textId="1E5518E8" w:rsidR="00F22B03" w:rsidRPr="00F22B03" w:rsidRDefault="00F22B03" w:rsidP="00F22B03">
            <w:pPr>
              <w:numPr>
                <w:ilvl w:val="0"/>
                <w:numId w:val="7"/>
              </w:numPr>
              <w:tabs>
                <w:tab w:val="left" w:pos="1785"/>
                <w:tab w:val="left" w:pos="8297"/>
              </w:tabs>
              <w:spacing w:after="0"/>
              <w:ind w:left="367" w:hanging="346"/>
              <w:contextualSpacing/>
              <w:rPr>
                <w:rFonts w:eastAsia="Calibri"/>
                <w:kern w:val="0"/>
                <w:lang w:eastAsia="en-US"/>
              </w:rPr>
            </w:pPr>
            <w:r w:rsidRPr="00F22B03">
              <w:rPr>
                <w:rFonts w:eastAsia="Calibri"/>
                <w:kern w:val="0"/>
                <w:lang w:eastAsia="en-US"/>
              </w:rPr>
              <w:t xml:space="preserve">Working with Children Suitability Card [Blue Card] / willingness to obtain a Blue Card prior to </w:t>
            </w:r>
            <w:proofErr w:type="gramStart"/>
            <w:r w:rsidRPr="00F22B03">
              <w:rPr>
                <w:rFonts w:eastAsia="Calibri"/>
                <w:kern w:val="0"/>
                <w:lang w:eastAsia="en-US"/>
              </w:rPr>
              <w:t>commencement</w:t>
            </w:r>
            <w:proofErr w:type="gramEnd"/>
          </w:p>
          <w:p w14:paraId="73931B74" w14:textId="5FA7E765" w:rsidR="00847AC1" w:rsidRPr="00847AC1" w:rsidRDefault="00847AC1" w:rsidP="00847AC1">
            <w:pPr>
              <w:numPr>
                <w:ilvl w:val="0"/>
                <w:numId w:val="7"/>
              </w:numPr>
              <w:tabs>
                <w:tab w:val="left" w:pos="1785"/>
                <w:tab w:val="left" w:pos="8297"/>
              </w:tabs>
              <w:spacing w:after="0"/>
              <w:ind w:left="367" w:hanging="346"/>
              <w:contextualSpacing/>
              <w:rPr>
                <w:rFonts w:eastAsia="Calibri"/>
                <w:kern w:val="0"/>
                <w:lang w:eastAsia="en-US"/>
              </w:rPr>
            </w:pPr>
            <w:r w:rsidRPr="00847AC1">
              <w:rPr>
                <w:rFonts w:eastAsia="Calibri"/>
                <w:kern w:val="0"/>
                <w:lang w:eastAsia="en-US"/>
              </w:rPr>
              <w:t xml:space="preserve">Evidence of vaccination, immunity, or medical exemption for the following preventable diseases prior to commencement:  Measles, </w:t>
            </w:r>
            <w:r w:rsidRPr="00847AC1">
              <w:rPr>
                <w:rFonts w:eastAsia="Calibri"/>
                <w:kern w:val="0"/>
                <w:lang w:eastAsia="en-US"/>
              </w:rPr>
              <w:lastRenderedPageBreak/>
              <w:t>Mumps, Rubella and Varicella [Chicken Pox]; Pertussis [Whooping Cough]; and COVID-19</w:t>
            </w:r>
          </w:p>
          <w:p w14:paraId="390741FD" w14:textId="347C0192" w:rsidR="007F24E4" w:rsidRPr="002056A8" w:rsidRDefault="00847AC1" w:rsidP="00847AC1">
            <w:pPr>
              <w:pStyle w:val="ListParagraph"/>
              <w:numPr>
                <w:ilvl w:val="0"/>
                <w:numId w:val="7"/>
              </w:numPr>
              <w:tabs>
                <w:tab w:val="left" w:pos="8297"/>
              </w:tabs>
              <w:spacing w:after="0"/>
              <w:ind w:left="361" w:hanging="361"/>
              <w:rPr>
                <w:rFonts w:asciiTheme="majorHAnsi" w:hAnsiTheme="majorHAnsi" w:cstheme="majorHAnsi"/>
              </w:rPr>
            </w:pPr>
            <w:r w:rsidRPr="00847AC1">
              <w:rPr>
                <w:rFonts w:eastAsia="Calibri"/>
                <w:kern w:val="0"/>
                <w:lang w:eastAsia="en-US"/>
              </w:rPr>
              <w:t>Three relevant references, including most recent Manager, if relevant</w:t>
            </w:r>
          </w:p>
        </w:tc>
      </w:tr>
      <w:tr w:rsidR="007F24E4" w:rsidRPr="008E3527" w14:paraId="43A9101E" w14:textId="77777777" w:rsidTr="007F24E4">
        <w:tc>
          <w:tcPr>
            <w:tcW w:w="2360" w:type="dxa"/>
            <w:shd w:val="clear" w:color="auto" w:fill="D9D9D9" w:themeFill="background1" w:themeFillShade="D9"/>
          </w:tcPr>
          <w:p w14:paraId="238C7655" w14:textId="77777777" w:rsidR="007F24E4" w:rsidRPr="007F24E4" w:rsidRDefault="007F24E4" w:rsidP="0071550B">
            <w:r w:rsidRPr="007F24E4">
              <w:rPr>
                <w:b/>
                <w:bCs/>
              </w:rPr>
              <w:lastRenderedPageBreak/>
              <w:t>Skills &amp; Experience:</w:t>
            </w:r>
          </w:p>
        </w:tc>
        <w:tc>
          <w:tcPr>
            <w:tcW w:w="7138" w:type="dxa"/>
            <w:gridSpan w:val="3"/>
          </w:tcPr>
          <w:p w14:paraId="25A7C9A6" w14:textId="77777777" w:rsidR="00F22B03" w:rsidRDefault="001777AA" w:rsidP="00F22B03">
            <w:pPr>
              <w:pStyle w:val="ListParagraph"/>
              <w:numPr>
                <w:ilvl w:val="0"/>
                <w:numId w:val="7"/>
              </w:numPr>
              <w:spacing w:after="40"/>
              <w:ind w:left="368" w:hanging="368"/>
              <w:rPr>
                <w:rFonts w:asciiTheme="majorHAnsi" w:hAnsiTheme="majorHAnsi" w:cstheme="majorHAnsi"/>
              </w:rPr>
            </w:pPr>
            <w:r w:rsidRPr="002056A8">
              <w:rPr>
                <w:rFonts w:asciiTheme="majorHAnsi" w:hAnsiTheme="majorHAnsi" w:cstheme="majorHAnsi"/>
              </w:rPr>
              <w:t xml:space="preserve">Previous management experience in the </w:t>
            </w:r>
            <w:r w:rsidR="001B60C8" w:rsidRPr="002056A8">
              <w:rPr>
                <w:rFonts w:asciiTheme="majorHAnsi" w:hAnsiTheme="majorHAnsi" w:cstheme="majorHAnsi"/>
              </w:rPr>
              <w:t>not-for-profit</w:t>
            </w:r>
            <w:r w:rsidRPr="002056A8">
              <w:rPr>
                <w:rFonts w:asciiTheme="majorHAnsi" w:hAnsiTheme="majorHAnsi" w:cstheme="majorHAnsi"/>
              </w:rPr>
              <w:t xml:space="preserve"> sector</w:t>
            </w:r>
          </w:p>
          <w:p w14:paraId="76096CC7" w14:textId="06B7150B"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asciiTheme="majorHAnsi" w:hAnsiTheme="majorHAnsi" w:cstheme="majorHAnsi"/>
              </w:rPr>
              <w:t xml:space="preserve">Experience </w:t>
            </w:r>
            <w:r w:rsidRPr="00F22B03">
              <w:rPr>
                <w:rFonts w:eastAsia="Calibri"/>
                <w:lang w:eastAsia="en-US"/>
              </w:rPr>
              <w:t xml:space="preserve">in managing case management support, and / or tenancy management </w:t>
            </w:r>
            <w:proofErr w:type="gramStart"/>
            <w:r w:rsidRPr="00F22B03">
              <w:rPr>
                <w:rFonts w:eastAsia="Calibri"/>
                <w:lang w:eastAsia="en-US"/>
              </w:rPr>
              <w:t>services</w:t>
            </w:r>
            <w:proofErr w:type="gramEnd"/>
          </w:p>
          <w:p w14:paraId="21ABAA0D" w14:textId="51F9B64A"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Times New Roman"/>
                <w:kern w:val="0"/>
              </w:rPr>
              <w:t xml:space="preserve">Highly developed critical thinking, problem solving and risk management skills and the demonstrated application of these in delivery of frontline </w:t>
            </w:r>
            <w:proofErr w:type="gramStart"/>
            <w:r w:rsidRPr="00F22B03">
              <w:rPr>
                <w:rFonts w:eastAsia="Times New Roman"/>
                <w:kern w:val="0"/>
              </w:rPr>
              <w:t>service</w:t>
            </w:r>
            <w:proofErr w:type="gramEnd"/>
          </w:p>
          <w:p w14:paraId="58538FD2" w14:textId="1A9D4543"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 xml:space="preserve">Ability to plan, implement, monitor and evaluate programs and service responses with a focus on continuous improvement and </w:t>
            </w:r>
            <w:proofErr w:type="gramStart"/>
            <w:r w:rsidRPr="00F22B03">
              <w:rPr>
                <w:rFonts w:eastAsia="Calibri"/>
                <w:kern w:val="0"/>
                <w:lang w:eastAsia="en-US"/>
              </w:rPr>
              <w:t>innovation</w:t>
            </w:r>
            <w:proofErr w:type="gramEnd"/>
          </w:p>
          <w:p w14:paraId="070E0E46" w14:textId="5492B101"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 xml:space="preserve">Highly developed communication and interpersonal skills with a demonstrated ability to build effective networks and negotiate and influence internal and external </w:t>
            </w:r>
            <w:proofErr w:type="gramStart"/>
            <w:r w:rsidRPr="00F22B03">
              <w:rPr>
                <w:rFonts w:eastAsia="Calibri"/>
                <w:kern w:val="0"/>
                <w:lang w:eastAsia="en-US"/>
              </w:rPr>
              <w:t>stakeholders</w:t>
            </w:r>
            <w:proofErr w:type="gramEnd"/>
          </w:p>
          <w:p w14:paraId="6ECA4DBD" w14:textId="3B3DFFFF"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 xml:space="preserve">Demonstrated ability to prioritise and meet deadlines and effectively manage contracts, reporting, and </w:t>
            </w:r>
            <w:proofErr w:type="gramStart"/>
            <w:r w:rsidRPr="00F22B03">
              <w:rPr>
                <w:rFonts w:eastAsia="Calibri"/>
                <w:kern w:val="0"/>
                <w:lang w:eastAsia="en-US"/>
              </w:rPr>
              <w:t>budgets</w:t>
            </w:r>
            <w:proofErr w:type="gramEnd"/>
          </w:p>
          <w:p w14:paraId="66597C25" w14:textId="2E95933B"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Personal drive and integrity</w:t>
            </w:r>
          </w:p>
          <w:p w14:paraId="2D8BB404" w14:textId="6B657710"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Consultative and collaborative working attitude</w:t>
            </w:r>
          </w:p>
          <w:p w14:paraId="78B1B843" w14:textId="7210038F"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Flexible, self-directed initiative, collaborative, inclusive, respectful, ethical, accountable</w:t>
            </w:r>
          </w:p>
          <w:p w14:paraId="4E7EE32F" w14:textId="77777777"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Commitment to a learning culture and ongoing professional development</w:t>
            </w:r>
          </w:p>
          <w:p w14:paraId="06D5158E" w14:textId="4DB3494E"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 xml:space="preserve">An ability to lead, motivate and contribute in a positive way to the health of an </w:t>
            </w:r>
            <w:proofErr w:type="gramStart"/>
            <w:r w:rsidRPr="00F22B03">
              <w:rPr>
                <w:rFonts w:eastAsia="Calibri"/>
                <w:kern w:val="0"/>
                <w:lang w:eastAsia="en-US"/>
              </w:rPr>
              <w:t>organisation</w:t>
            </w:r>
            <w:proofErr w:type="gramEnd"/>
          </w:p>
          <w:p w14:paraId="00ED2BD1" w14:textId="62901CF2" w:rsidR="00F22B03" w:rsidRPr="00F22B03"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 xml:space="preserve">Ability to demonstrate strong leadership, exercising a high degree of autonomy, initiative, judgement, strategic decision making and risk </w:t>
            </w:r>
            <w:proofErr w:type="gramStart"/>
            <w:r w:rsidRPr="00F22B03">
              <w:rPr>
                <w:rFonts w:eastAsia="Calibri"/>
                <w:kern w:val="0"/>
                <w:lang w:eastAsia="en-US"/>
              </w:rPr>
              <w:t>management</w:t>
            </w:r>
            <w:proofErr w:type="gramEnd"/>
          </w:p>
          <w:p w14:paraId="1FED6AC1" w14:textId="232877FE" w:rsidR="00F22B03" w:rsidRPr="002056A8" w:rsidRDefault="00F22B03" w:rsidP="00F22B03">
            <w:pPr>
              <w:pStyle w:val="ListParagraph"/>
              <w:numPr>
                <w:ilvl w:val="0"/>
                <w:numId w:val="7"/>
              </w:numPr>
              <w:spacing w:after="40"/>
              <w:ind w:left="368" w:hanging="368"/>
              <w:rPr>
                <w:rFonts w:asciiTheme="majorHAnsi" w:hAnsiTheme="majorHAnsi" w:cstheme="majorHAnsi"/>
              </w:rPr>
            </w:pPr>
            <w:r w:rsidRPr="00F22B03">
              <w:rPr>
                <w:rFonts w:eastAsia="Calibri"/>
                <w:kern w:val="0"/>
                <w:lang w:eastAsia="en-US"/>
              </w:rPr>
              <w:t>Self-reflective and critical thinking with strong analytical skills</w:t>
            </w:r>
          </w:p>
          <w:p w14:paraId="36D27A42" w14:textId="35E21EF4" w:rsidR="007F24E4" w:rsidRPr="002056A8" w:rsidRDefault="007F24E4" w:rsidP="00F22B03">
            <w:pPr>
              <w:pStyle w:val="paragraph"/>
              <w:spacing w:before="0" w:beforeAutospacing="0" w:after="0" w:afterAutospacing="0"/>
              <w:ind w:left="368"/>
              <w:textAlignment w:val="baseline"/>
              <w:rPr>
                <w:rFonts w:asciiTheme="majorHAnsi" w:hAnsiTheme="majorHAnsi" w:cstheme="majorHAnsi"/>
                <w:sz w:val="22"/>
                <w:szCs w:val="22"/>
              </w:rPr>
            </w:pPr>
          </w:p>
        </w:tc>
      </w:tr>
      <w:tr w:rsidR="007F24E4" w:rsidRPr="008E3527" w14:paraId="2D5F79D7" w14:textId="77777777" w:rsidTr="007F24E4">
        <w:tc>
          <w:tcPr>
            <w:tcW w:w="9498" w:type="dxa"/>
            <w:gridSpan w:val="4"/>
            <w:shd w:val="clear" w:color="auto" w:fill="D9D9D9" w:themeFill="background1" w:themeFillShade="D9"/>
          </w:tcPr>
          <w:p w14:paraId="20746BFD" w14:textId="77777777" w:rsidR="007F24E4" w:rsidRPr="002056A8" w:rsidRDefault="007F24E4" w:rsidP="0071550B">
            <w:pPr>
              <w:ind w:left="367" w:hanging="346"/>
              <w:rPr>
                <w:rFonts w:asciiTheme="majorHAnsi" w:hAnsiTheme="majorHAnsi" w:cstheme="majorHAnsi"/>
              </w:rPr>
            </w:pPr>
            <w:r w:rsidRPr="002056A8">
              <w:rPr>
                <w:rFonts w:asciiTheme="majorHAnsi" w:hAnsiTheme="majorHAnsi" w:cstheme="majorHAnsi"/>
                <w:b/>
              </w:rPr>
              <w:t>KEY RESULT AREAS – Roles and Responsibilities</w:t>
            </w:r>
          </w:p>
        </w:tc>
      </w:tr>
      <w:tr w:rsidR="00436FB8" w:rsidRPr="008E3527" w14:paraId="3EBD51AE" w14:textId="77777777" w:rsidTr="007F24E4">
        <w:tc>
          <w:tcPr>
            <w:tcW w:w="2360" w:type="dxa"/>
            <w:shd w:val="clear" w:color="auto" w:fill="D9D9D9" w:themeFill="background1" w:themeFillShade="D9"/>
          </w:tcPr>
          <w:p w14:paraId="46FA5BDC" w14:textId="66F958BA" w:rsidR="00436FB8" w:rsidRPr="007F24E4" w:rsidRDefault="00436FB8" w:rsidP="0071550B">
            <w:pPr>
              <w:spacing w:before="40" w:after="40"/>
              <w:rPr>
                <w:b/>
                <w:bCs/>
              </w:rPr>
            </w:pPr>
            <w:r w:rsidRPr="000A6F36">
              <w:rPr>
                <w:rFonts w:cstheme="minorHAnsi"/>
                <w:b/>
                <w:bCs/>
              </w:rPr>
              <w:t>Leadership:</w:t>
            </w:r>
          </w:p>
        </w:tc>
        <w:tc>
          <w:tcPr>
            <w:tcW w:w="7138" w:type="dxa"/>
            <w:gridSpan w:val="3"/>
          </w:tcPr>
          <w:p w14:paraId="25B5D9AC" w14:textId="77777777" w:rsidR="00845D54" w:rsidRPr="00845D54" w:rsidRDefault="00845D54" w:rsidP="00845D54">
            <w:pPr>
              <w:pStyle w:val="ListParagraph"/>
              <w:numPr>
                <w:ilvl w:val="0"/>
                <w:numId w:val="7"/>
              </w:numPr>
              <w:spacing w:after="0"/>
              <w:ind w:left="368" w:hanging="368"/>
              <w:textAlignment w:val="baseline"/>
              <w:rPr>
                <w:rFonts w:eastAsia="Times New Roman"/>
                <w:kern w:val="0"/>
              </w:rPr>
            </w:pPr>
            <w:r w:rsidRPr="00845D54">
              <w:rPr>
                <w:rFonts w:eastAsia="Times New Roman"/>
                <w:kern w:val="0"/>
              </w:rPr>
              <w:t xml:space="preserve">Lead a team of workers to provide housing and support to vulnerable young people and young families in BYS housing and other forms of housing to develop or increase housing and living skills. </w:t>
            </w:r>
          </w:p>
          <w:p w14:paraId="4C6C60A5" w14:textId="77777777" w:rsidR="00845D54" w:rsidRPr="00845D54" w:rsidRDefault="00845D54" w:rsidP="00845D54">
            <w:pPr>
              <w:pStyle w:val="ListParagraph"/>
              <w:numPr>
                <w:ilvl w:val="0"/>
                <w:numId w:val="7"/>
              </w:numPr>
              <w:ind w:left="368" w:hanging="368"/>
              <w:rPr>
                <w:rFonts w:eastAsia="Times New Roman"/>
                <w:kern w:val="0"/>
              </w:rPr>
            </w:pPr>
            <w:r w:rsidRPr="00845D54">
              <w:rPr>
                <w:rFonts w:eastAsia="Times New Roman"/>
                <w:kern w:val="0"/>
              </w:rPr>
              <w:t>Provide team members support and guidance; monitor performance and practice, support professional development and self-care.</w:t>
            </w:r>
          </w:p>
          <w:p w14:paraId="74C46684" w14:textId="77777777" w:rsidR="00845D54" w:rsidRPr="00845D54" w:rsidRDefault="00845D54" w:rsidP="00845D54">
            <w:pPr>
              <w:pStyle w:val="ListParagraph"/>
              <w:numPr>
                <w:ilvl w:val="0"/>
                <w:numId w:val="7"/>
              </w:numPr>
              <w:spacing w:after="0"/>
              <w:ind w:left="368" w:hanging="368"/>
              <w:textAlignment w:val="baseline"/>
              <w:rPr>
                <w:rFonts w:eastAsia="Times New Roman"/>
                <w:kern w:val="0"/>
              </w:rPr>
            </w:pPr>
            <w:r w:rsidRPr="00845D54">
              <w:rPr>
                <w:rFonts w:eastAsia="Times New Roman"/>
                <w:kern w:val="0"/>
              </w:rPr>
              <w:t>Lead regular team meetings, trainings, and team building activities.</w:t>
            </w:r>
          </w:p>
          <w:p w14:paraId="0DA2EF27" w14:textId="5C3294D1" w:rsidR="00436FB8" w:rsidRPr="00845D54" w:rsidRDefault="00845D54" w:rsidP="00845D54">
            <w:pPr>
              <w:pStyle w:val="ListParagraph"/>
              <w:numPr>
                <w:ilvl w:val="0"/>
                <w:numId w:val="7"/>
              </w:numPr>
              <w:ind w:left="368" w:hanging="368"/>
              <w:rPr>
                <w:rFonts w:eastAsia="Times New Roman"/>
                <w:kern w:val="0"/>
              </w:rPr>
            </w:pPr>
            <w:r w:rsidRPr="00845D54">
              <w:rPr>
                <w:rFonts w:eastAsia="Times New Roman"/>
                <w:kern w:val="0"/>
              </w:rPr>
              <w:t>Drive performance and accountability for achieving expected outcomes.</w:t>
            </w:r>
          </w:p>
        </w:tc>
      </w:tr>
      <w:tr w:rsidR="007F24E4" w:rsidRPr="008E3527" w14:paraId="39220B81" w14:textId="77777777" w:rsidTr="007F24E4">
        <w:tc>
          <w:tcPr>
            <w:tcW w:w="2360" w:type="dxa"/>
            <w:shd w:val="clear" w:color="auto" w:fill="D9D9D9" w:themeFill="background1" w:themeFillShade="D9"/>
          </w:tcPr>
          <w:p w14:paraId="42D1F809" w14:textId="77777777" w:rsidR="007F24E4" w:rsidRPr="007F24E4" w:rsidRDefault="007F24E4" w:rsidP="0071550B">
            <w:pPr>
              <w:spacing w:before="40" w:after="40"/>
              <w:rPr>
                <w:b/>
                <w:bCs/>
              </w:rPr>
            </w:pPr>
            <w:r w:rsidRPr="007F24E4">
              <w:rPr>
                <w:b/>
                <w:bCs/>
              </w:rPr>
              <w:t>Service Delivery:</w:t>
            </w:r>
          </w:p>
          <w:p w14:paraId="0C253D53" w14:textId="77777777" w:rsidR="007F24E4" w:rsidRPr="007F24E4" w:rsidRDefault="007F24E4" w:rsidP="0071550B"/>
        </w:tc>
        <w:tc>
          <w:tcPr>
            <w:tcW w:w="7138" w:type="dxa"/>
            <w:gridSpan w:val="3"/>
          </w:tcPr>
          <w:p w14:paraId="593AF665" w14:textId="05514FC3" w:rsidR="00847AC1" w:rsidRPr="00847AC1" w:rsidRDefault="00847AC1" w:rsidP="00845D54">
            <w:pPr>
              <w:numPr>
                <w:ilvl w:val="0"/>
                <w:numId w:val="9"/>
              </w:numPr>
              <w:spacing w:after="0"/>
              <w:ind w:left="368" w:hanging="368"/>
              <w:contextualSpacing/>
              <w:rPr>
                <w:rFonts w:asciiTheme="majorHAnsi" w:eastAsia="Calibri" w:hAnsiTheme="majorHAnsi" w:cstheme="majorHAnsi"/>
                <w:kern w:val="0"/>
                <w:lang w:eastAsia="en-US"/>
              </w:rPr>
            </w:pPr>
            <w:r>
              <w:rPr>
                <w:rFonts w:asciiTheme="majorHAnsi" w:hAnsiTheme="majorHAnsi" w:cstheme="majorHAnsi"/>
              </w:rPr>
              <w:t>Guide</w:t>
            </w:r>
            <w:r w:rsidR="00F828D4" w:rsidRPr="002056A8">
              <w:rPr>
                <w:rFonts w:asciiTheme="majorHAnsi" w:hAnsiTheme="majorHAnsi" w:cstheme="majorHAnsi"/>
              </w:rPr>
              <w:t xml:space="preserve"> </w:t>
            </w:r>
            <w:r w:rsidRPr="00847AC1">
              <w:rPr>
                <w:rFonts w:asciiTheme="majorHAnsi" w:eastAsia="Calibri" w:hAnsiTheme="majorHAnsi" w:cstheme="majorHAnsi"/>
                <w:kern w:val="0"/>
                <w:lang w:eastAsia="en-US"/>
              </w:rPr>
              <w:t xml:space="preserve">teams to deliver support and tenancy management services to young people in accordance with relevant legislation, program guidelines, service standards and BYS policies and </w:t>
            </w:r>
            <w:proofErr w:type="gramStart"/>
            <w:r w:rsidRPr="00847AC1">
              <w:rPr>
                <w:rFonts w:asciiTheme="majorHAnsi" w:eastAsia="Calibri" w:hAnsiTheme="majorHAnsi" w:cstheme="majorHAnsi"/>
                <w:kern w:val="0"/>
                <w:lang w:eastAsia="en-US"/>
              </w:rPr>
              <w:t>procedures</w:t>
            </w:r>
            <w:proofErr w:type="gramEnd"/>
          </w:p>
          <w:p w14:paraId="460B725C" w14:textId="69A1F56D" w:rsidR="00847AC1" w:rsidRPr="00847AC1" w:rsidRDefault="00847AC1" w:rsidP="00845D54">
            <w:pPr>
              <w:numPr>
                <w:ilvl w:val="0"/>
                <w:numId w:val="9"/>
              </w:numPr>
              <w:spacing w:after="0"/>
              <w:ind w:left="368" w:hanging="368"/>
              <w:contextualSpacing/>
              <w:rPr>
                <w:rFonts w:asciiTheme="majorHAnsi" w:eastAsia="Calibri" w:hAnsiTheme="majorHAnsi" w:cstheme="majorHAnsi"/>
                <w:kern w:val="0"/>
                <w:lang w:eastAsia="en-US"/>
              </w:rPr>
            </w:pPr>
            <w:r w:rsidRPr="00847AC1">
              <w:rPr>
                <w:rFonts w:asciiTheme="majorHAnsi" w:eastAsia="Calibri" w:hAnsiTheme="majorHAnsi" w:cstheme="majorHAnsi"/>
                <w:kern w:val="0"/>
                <w:lang w:eastAsia="en-US"/>
              </w:rPr>
              <w:t xml:space="preserve">Utilise the Queensland Homelessness Information Platform (QHIP) to manage assessment of needs, referrals and housing allocations across the homelessness service </w:t>
            </w:r>
            <w:proofErr w:type="gramStart"/>
            <w:r w:rsidRPr="00847AC1">
              <w:rPr>
                <w:rFonts w:asciiTheme="majorHAnsi" w:eastAsia="Calibri" w:hAnsiTheme="majorHAnsi" w:cstheme="majorHAnsi"/>
                <w:kern w:val="0"/>
                <w:lang w:eastAsia="en-US"/>
              </w:rPr>
              <w:t>system</w:t>
            </w:r>
            <w:proofErr w:type="gramEnd"/>
          </w:p>
          <w:p w14:paraId="51217604" w14:textId="31B0E084" w:rsidR="00847AC1" w:rsidRPr="00847AC1" w:rsidRDefault="00847AC1" w:rsidP="00845D54">
            <w:pPr>
              <w:numPr>
                <w:ilvl w:val="0"/>
                <w:numId w:val="9"/>
              </w:numPr>
              <w:spacing w:before="100" w:beforeAutospacing="1" w:after="100" w:afterAutospacing="1" w:line="259" w:lineRule="auto"/>
              <w:ind w:left="368" w:hanging="368"/>
              <w:rPr>
                <w:rFonts w:asciiTheme="majorHAnsi" w:hAnsiTheme="majorHAnsi" w:cstheme="majorHAnsi"/>
              </w:rPr>
            </w:pPr>
            <w:r>
              <w:rPr>
                <w:rFonts w:asciiTheme="majorHAnsi" w:hAnsiTheme="majorHAnsi" w:cstheme="majorHAnsi"/>
              </w:rPr>
              <w:t xml:space="preserve">Ensure </w:t>
            </w:r>
            <w:r w:rsidRPr="00847AC1">
              <w:rPr>
                <w:rFonts w:asciiTheme="majorHAnsi" w:hAnsiTheme="majorHAnsi" w:cstheme="majorHAnsi"/>
              </w:rPr>
              <w:t xml:space="preserve">the delivery of quality services to young people by monitoring and reviewing case plans and the alignment of interventions with the BYS practice </w:t>
            </w:r>
            <w:proofErr w:type="gramStart"/>
            <w:r w:rsidRPr="00847AC1">
              <w:rPr>
                <w:rFonts w:asciiTheme="majorHAnsi" w:hAnsiTheme="majorHAnsi" w:cstheme="majorHAnsi"/>
              </w:rPr>
              <w:t>framework</w:t>
            </w:r>
            <w:proofErr w:type="gramEnd"/>
          </w:p>
          <w:p w14:paraId="0BB951AC" w14:textId="089E084B" w:rsidR="00847AC1" w:rsidRPr="00847AC1" w:rsidRDefault="00847AC1" w:rsidP="00845D54">
            <w:pPr>
              <w:numPr>
                <w:ilvl w:val="0"/>
                <w:numId w:val="9"/>
              </w:numPr>
              <w:spacing w:before="100" w:beforeAutospacing="1" w:after="100" w:afterAutospacing="1" w:line="259" w:lineRule="auto"/>
              <w:ind w:left="368" w:hanging="368"/>
              <w:rPr>
                <w:rFonts w:asciiTheme="majorHAnsi" w:hAnsiTheme="majorHAnsi" w:cstheme="majorHAnsi"/>
              </w:rPr>
            </w:pPr>
            <w:r w:rsidRPr="00847AC1">
              <w:rPr>
                <w:rFonts w:asciiTheme="majorHAnsi" w:hAnsiTheme="majorHAnsi" w:cstheme="majorHAnsi"/>
              </w:rPr>
              <w:t xml:space="preserve">Ensure the delivery of quality tenancy management practices in line with the National Regulatory System Community Housing, the Residential </w:t>
            </w:r>
            <w:r w:rsidRPr="00847AC1">
              <w:rPr>
                <w:rFonts w:asciiTheme="majorHAnsi" w:hAnsiTheme="majorHAnsi" w:cstheme="majorHAnsi"/>
              </w:rPr>
              <w:lastRenderedPageBreak/>
              <w:t>Tenancies and Rooming Accommodation Act 2008, and Community Housing Tenancy Management Policy 2020</w:t>
            </w:r>
          </w:p>
          <w:p w14:paraId="5F7EDB45" w14:textId="0F0331E6"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Identify, mitigate and monitor risks in the delivery of services to young </w:t>
            </w:r>
            <w:proofErr w:type="gramStart"/>
            <w:r w:rsidRPr="00847AC1">
              <w:rPr>
                <w:rFonts w:asciiTheme="majorHAnsi" w:hAnsiTheme="majorHAnsi" w:cstheme="majorHAnsi"/>
              </w:rPr>
              <w:t>people</w:t>
            </w:r>
            <w:proofErr w:type="gramEnd"/>
          </w:p>
          <w:p w14:paraId="20AED137" w14:textId="5A7D2BB9"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Manage critical incident responses to ensure the safety of young people, staff and the </w:t>
            </w:r>
            <w:proofErr w:type="gramStart"/>
            <w:r w:rsidRPr="00847AC1">
              <w:rPr>
                <w:rFonts w:asciiTheme="majorHAnsi" w:hAnsiTheme="majorHAnsi" w:cstheme="majorHAnsi"/>
              </w:rPr>
              <w:t>community</w:t>
            </w:r>
            <w:proofErr w:type="gramEnd"/>
          </w:p>
          <w:p w14:paraId="6D9CFB14" w14:textId="1D582B2D"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Ensure housing assets and properties are maintained to a high standard and consistent with relevant guidelines and </w:t>
            </w:r>
            <w:proofErr w:type="gramStart"/>
            <w:r w:rsidRPr="00847AC1">
              <w:rPr>
                <w:rFonts w:asciiTheme="majorHAnsi" w:hAnsiTheme="majorHAnsi" w:cstheme="majorHAnsi"/>
              </w:rPr>
              <w:t>legislation</w:t>
            </w:r>
            <w:proofErr w:type="gramEnd"/>
          </w:p>
          <w:p w14:paraId="3A590EC6" w14:textId="0AACAC3C"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Ensure funded programs deliver agreed outcomes in accordance with service </w:t>
            </w:r>
            <w:proofErr w:type="gramStart"/>
            <w:r w:rsidRPr="00847AC1">
              <w:rPr>
                <w:rFonts w:asciiTheme="majorHAnsi" w:hAnsiTheme="majorHAnsi" w:cstheme="majorHAnsi"/>
              </w:rPr>
              <w:t>agreements</w:t>
            </w:r>
            <w:proofErr w:type="gramEnd"/>
          </w:p>
          <w:p w14:paraId="059899F9" w14:textId="7C6A0772"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Manage and monitor budgets in line with funding contracts, BYS policies and </w:t>
            </w:r>
            <w:proofErr w:type="gramStart"/>
            <w:r w:rsidRPr="00847AC1">
              <w:rPr>
                <w:rFonts w:asciiTheme="majorHAnsi" w:hAnsiTheme="majorHAnsi" w:cstheme="majorHAnsi"/>
              </w:rPr>
              <w:t>directives</w:t>
            </w:r>
            <w:proofErr w:type="gramEnd"/>
          </w:p>
          <w:p w14:paraId="4A57A957" w14:textId="4A21C0A8"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Participate effectively as part of the BYS management </w:t>
            </w:r>
            <w:proofErr w:type="gramStart"/>
            <w:r w:rsidRPr="00847AC1">
              <w:rPr>
                <w:rFonts w:asciiTheme="majorHAnsi" w:hAnsiTheme="majorHAnsi" w:cstheme="majorHAnsi"/>
              </w:rPr>
              <w:t>team</w:t>
            </w:r>
            <w:proofErr w:type="gramEnd"/>
          </w:p>
          <w:p w14:paraId="20085E2D" w14:textId="048950AB"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Identify opportunities for service growth and contribute to the development of service models and funding </w:t>
            </w:r>
            <w:proofErr w:type="gramStart"/>
            <w:r w:rsidRPr="00847AC1">
              <w:rPr>
                <w:rFonts w:asciiTheme="majorHAnsi" w:hAnsiTheme="majorHAnsi" w:cstheme="majorHAnsi"/>
              </w:rPr>
              <w:t>submissions</w:t>
            </w:r>
            <w:proofErr w:type="gramEnd"/>
          </w:p>
          <w:p w14:paraId="7C11A994" w14:textId="7F34D1AC"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Participate in and represent the organisation in relevant networks, forums with a particular focus on developing BYS’s opportunities to respond to housing as part of an integrated service </w:t>
            </w:r>
            <w:proofErr w:type="gramStart"/>
            <w:r w:rsidRPr="00847AC1">
              <w:rPr>
                <w:rFonts w:asciiTheme="majorHAnsi" w:hAnsiTheme="majorHAnsi" w:cstheme="majorHAnsi"/>
              </w:rPr>
              <w:t>response</w:t>
            </w:r>
            <w:proofErr w:type="gramEnd"/>
          </w:p>
          <w:p w14:paraId="4CA38CAC" w14:textId="025E8584"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Contribute to the development of organisational policies and procedures and ensure compliance with relevant service </w:t>
            </w:r>
            <w:proofErr w:type="gramStart"/>
            <w:r w:rsidRPr="00847AC1">
              <w:rPr>
                <w:rFonts w:asciiTheme="majorHAnsi" w:hAnsiTheme="majorHAnsi" w:cstheme="majorHAnsi"/>
              </w:rPr>
              <w:t>standards</w:t>
            </w:r>
            <w:proofErr w:type="gramEnd"/>
          </w:p>
          <w:p w14:paraId="395890B4" w14:textId="7BB24DC5"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Contribute to and participate in program evaluation activities and utilise learnings to continuously adapt and improve service responses to young </w:t>
            </w:r>
            <w:proofErr w:type="gramStart"/>
            <w:r w:rsidRPr="00847AC1">
              <w:rPr>
                <w:rFonts w:asciiTheme="majorHAnsi" w:hAnsiTheme="majorHAnsi" w:cstheme="majorHAnsi"/>
              </w:rPr>
              <w:t>people</w:t>
            </w:r>
            <w:proofErr w:type="gramEnd"/>
          </w:p>
          <w:p w14:paraId="15B42AA7" w14:textId="0B169081" w:rsidR="00847AC1"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 xml:space="preserve">Ensure the timely, consistent and accurate completion of client data records by all team </w:t>
            </w:r>
            <w:proofErr w:type="gramStart"/>
            <w:r w:rsidRPr="00847AC1">
              <w:rPr>
                <w:rFonts w:asciiTheme="majorHAnsi" w:hAnsiTheme="majorHAnsi" w:cstheme="majorHAnsi"/>
              </w:rPr>
              <w:t>members</w:t>
            </w:r>
            <w:proofErr w:type="gramEnd"/>
          </w:p>
          <w:p w14:paraId="550EF035" w14:textId="5E6DDFEE" w:rsidR="00D119EC" w:rsidRPr="00847AC1" w:rsidRDefault="00847AC1" w:rsidP="00847AC1">
            <w:pPr>
              <w:numPr>
                <w:ilvl w:val="0"/>
                <w:numId w:val="9"/>
              </w:numPr>
              <w:spacing w:before="100" w:beforeAutospacing="1" w:after="100" w:afterAutospacing="1" w:line="259" w:lineRule="auto"/>
              <w:ind w:left="416" w:hanging="416"/>
              <w:rPr>
                <w:rFonts w:asciiTheme="majorHAnsi" w:hAnsiTheme="majorHAnsi" w:cstheme="majorHAnsi"/>
              </w:rPr>
            </w:pPr>
            <w:r w:rsidRPr="00847AC1">
              <w:rPr>
                <w:rFonts w:asciiTheme="majorHAnsi" w:hAnsiTheme="majorHAnsi" w:cstheme="majorHAnsi"/>
              </w:rPr>
              <w:t>Develop and maintain collaborative relationships with internal and external stakeholders</w:t>
            </w:r>
          </w:p>
        </w:tc>
      </w:tr>
      <w:tr w:rsidR="007F24E4" w:rsidRPr="00CB6E07" w14:paraId="427568EA" w14:textId="77777777" w:rsidTr="007F24E4">
        <w:trPr>
          <w:trHeight w:val="3625"/>
        </w:trPr>
        <w:tc>
          <w:tcPr>
            <w:tcW w:w="2360" w:type="dxa"/>
            <w:shd w:val="clear" w:color="auto" w:fill="D9D9D9" w:themeFill="background1" w:themeFillShade="D9"/>
          </w:tcPr>
          <w:p w14:paraId="6A202888" w14:textId="77777777" w:rsidR="007F24E4" w:rsidRPr="007F24E4" w:rsidRDefault="007F24E4" w:rsidP="0071550B">
            <w:pPr>
              <w:spacing w:before="40" w:after="40"/>
              <w:rPr>
                <w:b/>
                <w:bCs/>
              </w:rPr>
            </w:pPr>
            <w:r w:rsidRPr="007F24E4">
              <w:rPr>
                <w:b/>
                <w:bCs/>
              </w:rPr>
              <w:lastRenderedPageBreak/>
              <w:t>People, Culture, Safety:</w:t>
            </w:r>
          </w:p>
          <w:p w14:paraId="6EBFCCFC" w14:textId="77777777" w:rsidR="007F24E4" w:rsidRPr="007F24E4" w:rsidRDefault="007F24E4" w:rsidP="0071550B">
            <w:pPr>
              <w:ind w:left="-137" w:firstLine="137"/>
            </w:pPr>
          </w:p>
        </w:tc>
        <w:tc>
          <w:tcPr>
            <w:tcW w:w="7138" w:type="dxa"/>
            <w:gridSpan w:val="3"/>
          </w:tcPr>
          <w:p w14:paraId="4E9B845C" w14:textId="1B3CF318" w:rsidR="00847AC1" w:rsidRPr="00847AC1" w:rsidRDefault="00D119EC" w:rsidP="00847AC1">
            <w:pPr>
              <w:numPr>
                <w:ilvl w:val="0"/>
                <w:numId w:val="5"/>
              </w:numPr>
              <w:spacing w:after="0"/>
              <w:ind w:left="416" w:hanging="416"/>
              <w:contextualSpacing/>
              <w:rPr>
                <w:rFonts w:asciiTheme="majorHAnsi" w:eastAsia="Calibri" w:hAnsiTheme="majorHAnsi" w:cstheme="majorHAnsi"/>
                <w:kern w:val="0"/>
                <w:lang w:eastAsia="en-US"/>
              </w:rPr>
            </w:pPr>
            <w:r w:rsidRPr="002056A8">
              <w:rPr>
                <w:rFonts w:asciiTheme="majorHAnsi" w:hAnsiTheme="majorHAnsi" w:cstheme="majorHAnsi"/>
              </w:rPr>
              <w:t xml:space="preserve">Manage </w:t>
            </w:r>
            <w:r w:rsidR="00847AC1" w:rsidRPr="00847AC1">
              <w:rPr>
                <w:rFonts w:asciiTheme="majorHAnsi" w:eastAsia="Calibri" w:hAnsiTheme="majorHAnsi" w:cstheme="majorHAnsi"/>
                <w:kern w:val="0"/>
                <w:lang w:eastAsia="en-US"/>
              </w:rPr>
              <w:t xml:space="preserve">the recruitment, induction, development and performance of managers and staff with a focus on growing individual’s knowledge, skills and professional </w:t>
            </w:r>
            <w:proofErr w:type="gramStart"/>
            <w:r w:rsidR="00847AC1" w:rsidRPr="00847AC1">
              <w:rPr>
                <w:rFonts w:asciiTheme="majorHAnsi" w:eastAsia="Calibri" w:hAnsiTheme="majorHAnsi" w:cstheme="majorHAnsi"/>
                <w:kern w:val="0"/>
                <w:lang w:eastAsia="en-US"/>
              </w:rPr>
              <w:t>practice</w:t>
            </w:r>
            <w:proofErr w:type="gramEnd"/>
          </w:p>
          <w:p w14:paraId="3F319683" w14:textId="58F71DBE" w:rsidR="00847AC1" w:rsidRPr="00847AC1" w:rsidRDefault="00847AC1" w:rsidP="00847AC1">
            <w:pPr>
              <w:numPr>
                <w:ilvl w:val="0"/>
                <w:numId w:val="5"/>
              </w:numPr>
              <w:spacing w:after="0"/>
              <w:ind w:left="416" w:hanging="416"/>
              <w:contextualSpacing/>
              <w:rPr>
                <w:rFonts w:asciiTheme="majorHAnsi" w:eastAsia="Calibri" w:hAnsiTheme="majorHAnsi" w:cstheme="majorHAnsi"/>
                <w:kern w:val="0"/>
                <w:lang w:eastAsia="en-US"/>
              </w:rPr>
            </w:pPr>
            <w:r w:rsidRPr="00847AC1">
              <w:rPr>
                <w:rFonts w:asciiTheme="majorHAnsi" w:eastAsia="Calibri" w:hAnsiTheme="majorHAnsi" w:cstheme="majorHAnsi"/>
                <w:kern w:val="0"/>
                <w:lang w:eastAsia="en-US"/>
              </w:rPr>
              <w:t xml:space="preserve">Provide effective monthly supervision, and annual performance </w:t>
            </w:r>
            <w:proofErr w:type="gramStart"/>
            <w:r w:rsidRPr="00847AC1">
              <w:rPr>
                <w:rFonts w:asciiTheme="majorHAnsi" w:eastAsia="Calibri" w:hAnsiTheme="majorHAnsi" w:cstheme="majorHAnsi"/>
                <w:kern w:val="0"/>
                <w:lang w:eastAsia="en-US"/>
              </w:rPr>
              <w:t>reviews</w:t>
            </w:r>
            <w:proofErr w:type="gramEnd"/>
          </w:p>
          <w:p w14:paraId="6C67F84D" w14:textId="7B53CD47" w:rsidR="00847AC1" w:rsidRPr="00847AC1" w:rsidRDefault="00847AC1" w:rsidP="00847AC1">
            <w:pPr>
              <w:numPr>
                <w:ilvl w:val="0"/>
                <w:numId w:val="5"/>
              </w:numPr>
              <w:spacing w:after="0"/>
              <w:ind w:left="416" w:hanging="416"/>
              <w:contextualSpacing/>
              <w:rPr>
                <w:rFonts w:asciiTheme="majorHAnsi" w:eastAsia="Calibri" w:hAnsiTheme="majorHAnsi" w:cstheme="majorHAnsi"/>
                <w:kern w:val="0"/>
                <w:lang w:eastAsia="en-US"/>
              </w:rPr>
            </w:pPr>
            <w:r w:rsidRPr="00847AC1">
              <w:rPr>
                <w:rFonts w:asciiTheme="majorHAnsi" w:eastAsia="Calibri" w:hAnsiTheme="majorHAnsi" w:cstheme="majorHAnsi"/>
                <w:kern w:val="0"/>
                <w:lang w:eastAsia="en-US"/>
              </w:rPr>
              <w:t>Develop and monitor performance, learning and development, and self-care plans for team members.</w:t>
            </w:r>
          </w:p>
          <w:p w14:paraId="6BADA492" w14:textId="55DF873B" w:rsidR="00847AC1" w:rsidRPr="00847AC1" w:rsidRDefault="00847AC1" w:rsidP="00847AC1">
            <w:pPr>
              <w:numPr>
                <w:ilvl w:val="0"/>
                <w:numId w:val="5"/>
              </w:numPr>
              <w:spacing w:after="0"/>
              <w:ind w:left="416" w:hanging="416"/>
              <w:contextualSpacing/>
              <w:rPr>
                <w:rFonts w:asciiTheme="majorHAnsi" w:eastAsia="Calibri" w:hAnsiTheme="majorHAnsi" w:cstheme="majorHAnsi"/>
                <w:kern w:val="0"/>
                <w:lang w:eastAsia="en-US"/>
              </w:rPr>
            </w:pPr>
            <w:r w:rsidRPr="00847AC1">
              <w:rPr>
                <w:rFonts w:asciiTheme="majorHAnsi" w:eastAsia="Calibri" w:hAnsiTheme="majorHAnsi" w:cstheme="majorHAnsi"/>
                <w:kern w:val="0"/>
                <w:lang w:eastAsia="en-US"/>
              </w:rPr>
              <w:t xml:space="preserve">Model and drive a culture of respect, optimism, accountability, and resilience in line with the organisation’s </w:t>
            </w:r>
            <w:proofErr w:type="gramStart"/>
            <w:r w:rsidRPr="00847AC1">
              <w:rPr>
                <w:rFonts w:asciiTheme="majorHAnsi" w:eastAsia="Calibri" w:hAnsiTheme="majorHAnsi" w:cstheme="majorHAnsi"/>
                <w:kern w:val="0"/>
                <w:lang w:eastAsia="en-US"/>
              </w:rPr>
              <w:t>values</w:t>
            </w:r>
            <w:proofErr w:type="gramEnd"/>
          </w:p>
          <w:p w14:paraId="7F8F65F4" w14:textId="233F7E5D" w:rsidR="00847AC1" w:rsidRPr="00847AC1" w:rsidRDefault="00847AC1" w:rsidP="00847AC1">
            <w:pPr>
              <w:numPr>
                <w:ilvl w:val="0"/>
                <w:numId w:val="5"/>
              </w:numPr>
              <w:spacing w:after="0"/>
              <w:ind w:left="416" w:hanging="416"/>
              <w:contextualSpacing/>
              <w:rPr>
                <w:rFonts w:asciiTheme="majorHAnsi" w:eastAsia="Calibri" w:hAnsiTheme="majorHAnsi" w:cstheme="majorHAnsi"/>
                <w:kern w:val="0"/>
                <w:lang w:eastAsia="en-US"/>
              </w:rPr>
            </w:pPr>
            <w:r w:rsidRPr="00847AC1">
              <w:rPr>
                <w:rFonts w:asciiTheme="majorHAnsi" w:eastAsia="Calibri" w:hAnsiTheme="majorHAnsi" w:cstheme="majorHAnsi"/>
                <w:kern w:val="0"/>
                <w:lang w:eastAsia="en-US"/>
              </w:rPr>
              <w:t xml:space="preserve">Model ethical behaviours in line with the BYS Code of Conduct and consistently apply ethical standards to self and </w:t>
            </w:r>
            <w:proofErr w:type="gramStart"/>
            <w:r w:rsidRPr="00847AC1">
              <w:rPr>
                <w:rFonts w:asciiTheme="majorHAnsi" w:eastAsia="Calibri" w:hAnsiTheme="majorHAnsi" w:cstheme="majorHAnsi"/>
                <w:kern w:val="0"/>
                <w:lang w:eastAsia="en-US"/>
              </w:rPr>
              <w:t>others</w:t>
            </w:r>
            <w:proofErr w:type="gramEnd"/>
          </w:p>
          <w:p w14:paraId="3B4737A7" w14:textId="6C736D92" w:rsidR="00847AC1" w:rsidRPr="00847AC1" w:rsidRDefault="00847AC1" w:rsidP="00847AC1">
            <w:pPr>
              <w:numPr>
                <w:ilvl w:val="0"/>
                <w:numId w:val="5"/>
              </w:numPr>
              <w:spacing w:after="0"/>
              <w:ind w:left="416" w:hanging="416"/>
              <w:contextualSpacing/>
              <w:rPr>
                <w:rFonts w:asciiTheme="majorHAnsi" w:eastAsia="Calibri" w:hAnsiTheme="majorHAnsi" w:cstheme="majorHAnsi"/>
                <w:kern w:val="0"/>
                <w:lang w:eastAsia="en-US"/>
              </w:rPr>
            </w:pPr>
            <w:r w:rsidRPr="00847AC1">
              <w:rPr>
                <w:rFonts w:asciiTheme="majorHAnsi" w:eastAsia="Calibri" w:hAnsiTheme="majorHAnsi" w:cstheme="majorHAnsi"/>
                <w:kern w:val="0"/>
                <w:lang w:eastAsia="en-US"/>
              </w:rPr>
              <w:t xml:space="preserve">Protect and promote the rights of children and young people, including making decisions compatible with the </w:t>
            </w:r>
            <w:r w:rsidRPr="00847AC1">
              <w:rPr>
                <w:rFonts w:asciiTheme="majorHAnsi" w:eastAsia="Calibri" w:hAnsiTheme="majorHAnsi" w:cstheme="majorHAnsi"/>
                <w:i/>
                <w:iCs/>
                <w:kern w:val="0"/>
                <w:lang w:eastAsia="en-US"/>
              </w:rPr>
              <w:t>Human Rights Act 2019</w:t>
            </w:r>
            <w:r w:rsidRPr="00847AC1">
              <w:rPr>
                <w:rFonts w:asciiTheme="majorHAnsi" w:eastAsia="Calibri" w:hAnsiTheme="majorHAnsi" w:cstheme="majorHAnsi"/>
                <w:kern w:val="0"/>
                <w:lang w:eastAsia="en-US"/>
              </w:rPr>
              <w:t xml:space="preserve">; and responding to and reporting suspicions and disclosures of abuse or </w:t>
            </w:r>
            <w:proofErr w:type="gramStart"/>
            <w:r w:rsidRPr="00847AC1">
              <w:rPr>
                <w:rFonts w:asciiTheme="majorHAnsi" w:eastAsia="Calibri" w:hAnsiTheme="majorHAnsi" w:cstheme="majorHAnsi"/>
                <w:kern w:val="0"/>
                <w:lang w:eastAsia="en-US"/>
              </w:rPr>
              <w:t>harm</w:t>
            </w:r>
            <w:proofErr w:type="gramEnd"/>
          </w:p>
          <w:p w14:paraId="71617293" w14:textId="47CF0804" w:rsidR="00D119EC" w:rsidRPr="002056A8" w:rsidRDefault="00847AC1" w:rsidP="00847AC1">
            <w:pPr>
              <w:pStyle w:val="ListParagraph"/>
              <w:numPr>
                <w:ilvl w:val="0"/>
                <w:numId w:val="5"/>
              </w:numPr>
              <w:tabs>
                <w:tab w:val="left" w:pos="333"/>
              </w:tabs>
              <w:spacing w:after="40"/>
              <w:ind w:left="361" w:hanging="361"/>
              <w:rPr>
                <w:rFonts w:asciiTheme="majorHAnsi" w:eastAsia="Calibri" w:hAnsiTheme="majorHAnsi" w:cstheme="majorHAnsi"/>
              </w:rPr>
            </w:pPr>
            <w:r w:rsidRPr="00847AC1">
              <w:rPr>
                <w:rFonts w:asciiTheme="majorHAnsi" w:eastAsia="Calibri" w:hAnsiTheme="majorHAnsi" w:cstheme="majorHAnsi"/>
                <w:kern w:val="0"/>
                <w:lang w:eastAsia="en-US"/>
              </w:rPr>
              <w:t xml:space="preserve">Ensure a healthy and safe workplace for all by adhering to BYS </w:t>
            </w:r>
            <w:hyperlink r:id="rId13" w:history="1">
              <w:r w:rsidRPr="00847AC1">
                <w:rPr>
                  <w:rStyle w:val="Hyperlink"/>
                  <w:rFonts w:asciiTheme="majorHAnsi" w:eastAsia="Calibri" w:hAnsiTheme="majorHAnsi" w:cstheme="majorHAnsi"/>
                  <w:noProof/>
                  <w:kern w:val="0"/>
                  <w:lang w:eastAsia="en-US"/>
                </w:rPr>
                <w:drawing>
                  <wp:inline distT="0" distB="0" distL="0" distR="0" wp14:anchorId="3F265635" wp14:editId="3CC61322">
                    <wp:extent cx="152400" cy="152400"/>
                    <wp:effectExtent l="0" t="0" r="0" b="0"/>
                    <wp:docPr id="1" name="Picture 1" descr="​docx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x icon"/>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47AC1">
                <w:rPr>
                  <w:rStyle w:val="Hyperlink"/>
                  <w:rFonts w:asciiTheme="majorHAnsi" w:eastAsia="Calibri" w:hAnsiTheme="majorHAnsi" w:cstheme="majorHAnsi"/>
                  <w:kern w:val="0"/>
                  <w:lang w:eastAsia="en-US"/>
                </w:rPr>
                <w:t> Work Health and Safety Policy</w:t>
              </w:r>
            </w:hyperlink>
            <w:r w:rsidRPr="00847AC1">
              <w:rPr>
                <w:rFonts w:asciiTheme="majorHAnsi" w:eastAsia="Calibri" w:hAnsiTheme="majorHAnsi" w:cstheme="majorHAnsi"/>
                <w:kern w:val="0"/>
                <w:lang w:eastAsia="en-US"/>
              </w:rPr>
              <w:t>, Procedures and Practices</w:t>
            </w:r>
          </w:p>
        </w:tc>
      </w:tr>
      <w:tr w:rsidR="007F24E4" w:rsidRPr="008E3527" w14:paraId="221F4160" w14:textId="77777777" w:rsidTr="007F24E4">
        <w:tc>
          <w:tcPr>
            <w:tcW w:w="2360" w:type="dxa"/>
            <w:tcBorders>
              <w:bottom w:val="single" w:sz="4" w:space="0" w:color="auto"/>
            </w:tcBorders>
            <w:shd w:val="clear" w:color="auto" w:fill="D9D9D9" w:themeFill="background1" w:themeFillShade="D9"/>
          </w:tcPr>
          <w:p w14:paraId="2D46A80F" w14:textId="77777777" w:rsidR="007F24E4" w:rsidRPr="007F24E4" w:rsidRDefault="007F24E4" w:rsidP="0071550B">
            <w:r w:rsidRPr="007F24E4">
              <w:rPr>
                <w:b/>
                <w:bCs/>
              </w:rPr>
              <w:t>Administration:</w:t>
            </w:r>
          </w:p>
        </w:tc>
        <w:tc>
          <w:tcPr>
            <w:tcW w:w="7138" w:type="dxa"/>
            <w:gridSpan w:val="3"/>
            <w:tcBorders>
              <w:bottom w:val="single" w:sz="4" w:space="0" w:color="auto"/>
            </w:tcBorders>
          </w:tcPr>
          <w:p w14:paraId="2DEFB2EC" w14:textId="7DEB52A9" w:rsidR="007F24E4" w:rsidRPr="00847AC1" w:rsidRDefault="00847AC1" w:rsidP="002056A8">
            <w:pPr>
              <w:numPr>
                <w:ilvl w:val="0"/>
                <w:numId w:val="5"/>
              </w:numPr>
              <w:tabs>
                <w:tab w:val="left" w:pos="1785"/>
              </w:tabs>
              <w:spacing w:before="100" w:beforeAutospacing="1" w:after="160" w:line="259" w:lineRule="auto"/>
              <w:ind w:left="396" w:hanging="378"/>
              <w:contextualSpacing/>
              <w:rPr>
                <w:rFonts w:asciiTheme="majorHAnsi" w:eastAsia="Calibri" w:hAnsiTheme="majorHAnsi" w:cstheme="majorHAnsi"/>
                <w:kern w:val="0"/>
                <w:lang w:eastAsia="en-US"/>
              </w:rPr>
            </w:pPr>
            <w:r>
              <w:rPr>
                <w:rFonts w:asciiTheme="majorHAnsi" w:hAnsiTheme="majorHAnsi" w:cstheme="majorHAnsi"/>
              </w:rPr>
              <w:t>Sumit</w:t>
            </w:r>
            <w:r w:rsidR="00C7431F" w:rsidRPr="002056A8">
              <w:rPr>
                <w:rFonts w:asciiTheme="majorHAnsi" w:hAnsiTheme="majorHAnsi" w:cstheme="majorHAnsi"/>
              </w:rPr>
              <w:t xml:space="preserve"> </w:t>
            </w:r>
            <w:r w:rsidRPr="00847AC1">
              <w:rPr>
                <w:rFonts w:asciiTheme="majorHAnsi" w:eastAsia="Calibri" w:hAnsiTheme="majorHAnsi" w:cstheme="majorHAnsi"/>
                <w:lang w:eastAsia="en-US"/>
              </w:rPr>
              <w:t xml:space="preserve">and approve timesheets and leave requests accurately and on time on a fortnightly basis, in accordance with BYS policy and </w:t>
            </w:r>
            <w:proofErr w:type="gramStart"/>
            <w:r w:rsidRPr="00847AC1">
              <w:rPr>
                <w:rFonts w:asciiTheme="majorHAnsi" w:eastAsia="Calibri" w:hAnsiTheme="majorHAnsi" w:cstheme="majorHAnsi"/>
                <w:lang w:eastAsia="en-US"/>
              </w:rPr>
              <w:t>procedure</w:t>
            </w:r>
            <w:proofErr w:type="gramEnd"/>
          </w:p>
          <w:p w14:paraId="11739AC1" w14:textId="6B036FF7" w:rsidR="00847AC1" w:rsidRPr="00847AC1" w:rsidRDefault="00847AC1" w:rsidP="00847AC1">
            <w:pPr>
              <w:numPr>
                <w:ilvl w:val="0"/>
                <w:numId w:val="5"/>
              </w:numPr>
              <w:tabs>
                <w:tab w:val="left" w:pos="1785"/>
              </w:tabs>
              <w:spacing w:before="100" w:beforeAutospacing="1" w:after="160" w:line="259" w:lineRule="auto"/>
              <w:ind w:left="396" w:hanging="378"/>
              <w:contextualSpacing/>
              <w:rPr>
                <w:rFonts w:asciiTheme="majorHAnsi" w:eastAsia="Calibri" w:hAnsiTheme="majorHAnsi" w:cstheme="majorHAnsi"/>
                <w:lang w:eastAsia="en-US"/>
              </w:rPr>
            </w:pPr>
            <w:r>
              <w:rPr>
                <w:rFonts w:asciiTheme="majorHAnsi" w:eastAsia="Calibri" w:hAnsiTheme="majorHAnsi" w:cstheme="majorHAnsi"/>
                <w:lang w:eastAsia="en-US"/>
              </w:rPr>
              <w:t xml:space="preserve">Complete </w:t>
            </w:r>
            <w:r w:rsidRPr="00847AC1">
              <w:rPr>
                <w:rFonts w:asciiTheme="majorHAnsi" w:eastAsia="Calibri" w:hAnsiTheme="majorHAnsi" w:cstheme="majorHAnsi"/>
                <w:lang w:eastAsia="en-US"/>
              </w:rPr>
              <w:t xml:space="preserve">external contractual reporting and liaise with funding bodies as </w:t>
            </w:r>
            <w:proofErr w:type="gramStart"/>
            <w:r w:rsidRPr="00847AC1">
              <w:rPr>
                <w:rFonts w:asciiTheme="majorHAnsi" w:eastAsia="Calibri" w:hAnsiTheme="majorHAnsi" w:cstheme="majorHAnsi"/>
                <w:lang w:eastAsia="en-US"/>
              </w:rPr>
              <w:t>required</w:t>
            </w:r>
            <w:proofErr w:type="gramEnd"/>
          </w:p>
          <w:p w14:paraId="1B048DB2" w14:textId="311E1B20" w:rsidR="00847AC1" w:rsidRPr="00847AC1" w:rsidRDefault="00847AC1" w:rsidP="00847AC1">
            <w:pPr>
              <w:numPr>
                <w:ilvl w:val="0"/>
                <w:numId w:val="5"/>
              </w:numPr>
              <w:tabs>
                <w:tab w:val="left" w:pos="1785"/>
              </w:tabs>
              <w:spacing w:before="100" w:beforeAutospacing="1" w:after="160" w:line="259" w:lineRule="auto"/>
              <w:ind w:left="396" w:hanging="378"/>
              <w:contextualSpacing/>
              <w:rPr>
                <w:rFonts w:asciiTheme="majorHAnsi" w:eastAsia="Calibri" w:hAnsiTheme="majorHAnsi" w:cstheme="majorHAnsi"/>
                <w:lang w:eastAsia="en-US"/>
              </w:rPr>
            </w:pPr>
            <w:r w:rsidRPr="00847AC1">
              <w:rPr>
                <w:rFonts w:asciiTheme="majorHAnsi" w:eastAsia="Calibri" w:hAnsiTheme="majorHAnsi" w:cstheme="majorHAnsi"/>
                <w:lang w:eastAsia="en-US"/>
              </w:rPr>
              <w:lastRenderedPageBreak/>
              <w:t xml:space="preserve">Complete internal reports to the Housing Services Senior Manager and Service Delivery Director as </w:t>
            </w:r>
            <w:proofErr w:type="gramStart"/>
            <w:r w:rsidRPr="00847AC1">
              <w:rPr>
                <w:rFonts w:asciiTheme="majorHAnsi" w:eastAsia="Calibri" w:hAnsiTheme="majorHAnsi" w:cstheme="majorHAnsi"/>
                <w:lang w:eastAsia="en-US"/>
              </w:rPr>
              <w:t>required</w:t>
            </w:r>
            <w:proofErr w:type="gramEnd"/>
          </w:p>
          <w:p w14:paraId="18BCA641" w14:textId="3458BB21" w:rsidR="00847AC1" w:rsidRPr="00847AC1" w:rsidRDefault="00847AC1" w:rsidP="00847AC1">
            <w:pPr>
              <w:numPr>
                <w:ilvl w:val="0"/>
                <w:numId w:val="5"/>
              </w:numPr>
              <w:tabs>
                <w:tab w:val="left" w:pos="1785"/>
              </w:tabs>
              <w:spacing w:before="100" w:beforeAutospacing="1" w:after="160" w:line="259" w:lineRule="auto"/>
              <w:ind w:left="396" w:hanging="378"/>
              <w:contextualSpacing/>
              <w:rPr>
                <w:rFonts w:asciiTheme="majorHAnsi" w:eastAsia="Calibri" w:hAnsiTheme="majorHAnsi" w:cstheme="majorHAnsi"/>
                <w:lang w:eastAsia="en-US"/>
              </w:rPr>
            </w:pPr>
            <w:r w:rsidRPr="00847AC1">
              <w:rPr>
                <w:rFonts w:asciiTheme="majorHAnsi" w:eastAsia="Calibri" w:hAnsiTheme="majorHAnsi" w:cstheme="majorHAnsi"/>
                <w:lang w:eastAsia="en-US"/>
              </w:rPr>
              <w:t xml:space="preserve">Manage all administrative functions relating to the program area, including management of accurate records, client files, incident reports, correspondence and </w:t>
            </w:r>
            <w:proofErr w:type="gramStart"/>
            <w:r w:rsidRPr="00847AC1">
              <w:rPr>
                <w:rFonts w:asciiTheme="majorHAnsi" w:eastAsia="Calibri" w:hAnsiTheme="majorHAnsi" w:cstheme="majorHAnsi"/>
                <w:lang w:eastAsia="en-US"/>
              </w:rPr>
              <w:t>statistics</w:t>
            </w:r>
            <w:proofErr w:type="gramEnd"/>
          </w:p>
          <w:p w14:paraId="6E287BB8" w14:textId="1E1C0782" w:rsidR="00847AC1" w:rsidRPr="002056A8" w:rsidRDefault="00847AC1" w:rsidP="00847AC1">
            <w:pPr>
              <w:numPr>
                <w:ilvl w:val="0"/>
                <w:numId w:val="5"/>
              </w:numPr>
              <w:tabs>
                <w:tab w:val="left" w:pos="1785"/>
              </w:tabs>
              <w:spacing w:before="100" w:beforeAutospacing="1" w:after="160" w:line="259" w:lineRule="auto"/>
              <w:ind w:left="396" w:hanging="378"/>
              <w:contextualSpacing/>
              <w:rPr>
                <w:rFonts w:asciiTheme="majorHAnsi" w:eastAsia="Calibri" w:hAnsiTheme="majorHAnsi" w:cstheme="majorHAnsi"/>
                <w:kern w:val="0"/>
                <w:lang w:eastAsia="en-US"/>
              </w:rPr>
            </w:pPr>
            <w:r w:rsidRPr="00847AC1">
              <w:rPr>
                <w:rFonts w:asciiTheme="majorHAnsi" w:eastAsia="Calibri" w:hAnsiTheme="majorHAnsi" w:cstheme="majorHAnsi"/>
                <w:lang w:eastAsia="en-US"/>
              </w:rPr>
              <w:t>Undertake any other tasks as required</w:t>
            </w:r>
          </w:p>
        </w:tc>
      </w:tr>
    </w:tbl>
    <w:p w14:paraId="22E2A5BD" w14:textId="77777777" w:rsidR="00847AC1" w:rsidRDefault="00847AC1" w:rsidP="007F24E4">
      <w:pPr>
        <w:rPr>
          <w:lang w:eastAsia="en-AU"/>
        </w:rPr>
      </w:pPr>
    </w:p>
    <w:p w14:paraId="4FEACE85" w14:textId="0BB13AFB" w:rsidR="00F7082B" w:rsidRDefault="008C6928" w:rsidP="00DB66D7">
      <w:pPr>
        <w:pStyle w:val="Heading1"/>
        <w:rPr>
          <w:noProof/>
          <w:lang w:eastAsia="en-AU"/>
        </w:rPr>
      </w:pPr>
      <w:r>
        <w:rPr>
          <w:noProof/>
          <w:lang w:eastAsia="en-AU"/>
        </w:rPr>
        <w:drawing>
          <wp:anchor distT="0" distB="0" distL="114300" distR="114300" simplePos="0" relativeHeight="251664384" behindDoc="1" locked="1" layoutInCell="1" allowOverlap="0" wp14:anchorId="29614E29" wp14:editId="69C5FE2A">
            <wp:simplePos x="0" y="0"/>
            <wp:positionH relativeFrom="margin">
              <wp:align>center</wp:align>
            </wp:positionH>
            <wp:positionV relativeFrom="page">
              <wp:posOffset>10157460</wp:posOffset>
            </wp:positionV>
            <wp:extent cx="5181600" cy="36576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bottom.jpg"/>
                    <pic:cNvPicPr/>
                  </pic:nvPicPr>
                  <pic:blipFill>
                    <a:blip r:embed="rId16">
                      <a:extLst>
                        <a:ext uri="{28A0092B-C50C-407E-A947-70E740481C1C}">
                          <a14:useLocalDpi xmlns:a14="http://schemas.microsoft.com/office/drawing/2010/main" val="0"/>
                        </a:ext>
                      </a:extLst>
                    </a:blip>
                    <a:stretch>
                      <a:fillRect/>
                    </a:stretch>
                  </pic:blipFill>
                  <pic:spPr>
                    <a:xfrm>
                      <a:off x="0" y="0"/>
                      <a:ext cx="5181600" cy="365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AD3865">
        <w:rPr>
          <w:noProof/>
          <w:lang w:eastAsia="en-AU"/>
        </w:rPr>
        <w:t>How to Apply</w:t>
      </w:r>
    </w:p>
    <w:p w14:paraId="565C535F" w14:textId="77777777" w:rsidR="00AD3865" w:rsidRPr="00AD3865" w:rsidRDefault="00AD3865" w:rsidP="00AD3865">
      <w:pPr>
        <w:rPr>
          <w:lang w:eastAsia="en-AU"/>
        </w:rPr>
      </w:pPr>
    </w:p>
    <w:p w14:paraId="3246559D" w14:textId="78669E17" w:rsidR="00AD3865" w:rsidRDefault="00AD3865" w:rsidP="00AD3865">
      <w:pPr>
        <w:rPr>
          <w:lang w:eastAsia="en-AU"/>
        </w:rPr>
      </w:pPr>
      <w:r>
        <w:rPr>
          <w:lang w:eastAsia="en-AU"/>
        </w:rPr>
        <w:t>Thank you for taking the time to review this position and for considering working with Brisbane Youth Service</w:t>
      </w:r>
      <w:r w:rsidR="002A2E19">
        <w:rPr>
          <w:lang w:eastAsia="en-AU"/>
        </w:rPr>
        <w:t xml:space="preserve">. </w:t>
      </w:r>
    </w:p>
    <w:p w14:paraId="2E122663" w14:textId="77777777" w:rsidR="00AD3865" w:rsidRDefault="00AD3865" w:rsidP="00AD3865">
      <w:pPr>
        <w:rPr>
          <w:lang w:eastAsia="en-AU"/>
        </w:rPr>
      </w:pPr>
    </w:p>
    <w:p w14:paraId="4A4326C1" w14:textId="60951D40" w:rsidR="00AD3865" w:rsidRDefault="00AD3865" w:rsidP="00AD3865">
      <w:pPr>
        <w:rPr>
          <w:lang w:eastAsia="en-AU"/>
        </w:rPr>
      </w:pPr>
      <w:r>
        <w:rPr>
          <w:lang w:eastAsia="en-AU"/>
        </w:rPr>
        <w:t xml:space="preserve">To apply, please email your (1) Cover letter addressing the selection criteria along with your (2) CV to </w:t>
      </w:r>
      <w:r w:rsidR="00616854">
        <w:rPr>
          <w:b/>
          <w:bCs/>
          <w:lang w:eastAsia="en-AU"/>
        </w:rPr>
        <w:t>the HR team</w:t>
      </w:r>
      <w:r>
        <w:rPr>
          <w:lang w:eastAsia="en-AU"/>
        </w:rPr>
        <w:t xml:space="preserve"> at </w:t>
      </w:r>
      <w:hyperlink r:id="rId17" w:history="1">
        <w:r w:rsidRPr="007E7CD6">
          <w:rPr>
            <w:rStyle w:val="Hyperlink"/>
            <w:lang w:eastAsia="en-AU"/>
          </w:rPr>
          <w:t>hr@brisyouth.org</w:t>
        </w:r>
      </w:hyperlink>
      <w:r>
        <w:rPr>
          <w:lang w:eastAsia="en-AU"/>
        </w:rPr>
        <w:t xml:space="preserve">. </w:t>
      </w:r>
    </w:p>
    <w:p w14:paraId="0D328498" w14:textId="77777777" w:rsidR="00AD3865" w:rsidRDefault="00AD3865" w:rsidP="00AD3865">
      <w:pPr>
        <w:rPr>
          <w:lang w:eastAsia="en-AU"/>
        </w:rPr>
      </w:pPr>
    </w:p>
    <w:p w14:paraId="43CA8A13" w14:textId="741CF6BF" w:rsidR="00AD3865" w:rsidRDefault="00AD3865" w:rsidP="00AD3865">
      <w:pPr>
        <w:rPr>
          <w:lang w:eastAsia="en-AU"/>
        </w:rPr>
      </w:pPr>
      <w:bookmarkStart w:id="1" w:name="_Hlk137473743"/>
      <w:r>
        <w:rPr>
          <w:lang w:eastAsia="en-AU"/>
        </w:rPr>
        <w:t xml:space="preserve">Applications for this position close </w:t>
      </w:r>
      <w:r w:rsidR="00FE2628">
        <w:rPr>
          <w:b/>
          <w:bCs/>
          <w:color w:val="E36C0A" w:themeColor="accent6" w:themeShade="BF"/>
          <w:lang w:eastAsia="en-AU"/>
        </w:rPr>
        <w:t xml:space="preserve">9:00a.m. </w:t>
      </w:r>
      <w:r w:rsidR="002D24C0">
        <w:rPr>
          <w:b/>
          <w:bCs/>
          <w:color w:val="E36C0A" w:themeColor="accent6" w:themeShade="BF"/>
          <w:lang w:eastAsia="en-AU"/>
        </w:rPr>
        <w:t>Wednes</w:t>
      </w:r>
      <w:r w:rsidR="001B60C8">
        <w:rPr>
          <w:b/>
          <w:bCs/>
          <w:color w:val="E36C0A" w:themeColor="accent6" w:themeShade="BF"/>
          <w:lang w:eastAsia="en-AU"/>
        </w:rPr>
        <w:t>day,</w:t>
      </w:r>
      <w:r w:rsidR="005D5C4C">
        <w:rPr>
          <w:b/>
          <w:bCs/>
          <w:color w:val="E36C0A" w:themeColor="accent6" w:themeShade="BF"/>
          <w:lang w:eastAsia="en-AU"/>
        </w:rPr>
        <w:t xml:space="preserve"> </w:t>
      </w:r>
      <w:r w:rsidR="001777AA">
        <w:rPr>
          <w:b/>
          <w:bCs/>
          <w:color w:val="E36C0A" w:themeColor="accent6" w:themeShade="BF"/>
          <w:lang w:eastAsia="en-AU"/>
        </w:rPr>
        <w:t>27</w:t>
      </w:r>
      <w:r w:rsidR="00290126">
        <w:rPr>
          <w:b/>
          <w:bCs/>
          <w:color w:val="E36C0A" w:themeColor="accent6" w:themeShade="BF"/>
          <w:lang w:eastAsia="en-AU"/>
        </w:rPr>
        <w:t xml:space="preserve"> </w:t>
      </w:r>
      <w:r w:rsidR="001777AA">
        <w:rPr>
          <w:b/>
          <w:bCs/>
          <w:color w:val="E36C0A" w:themeColor="accent6" w:themeShade="BF"/>
          <w:lang w:eastAsia="en-AU"/>
        </w:rPr>
        <w:t xml:space="preserve">September </w:t>
      </w:r>
      <w:r w:rsidR="00290126">
        <w:rPr>
          <w:b/>
          <w:bCs/>
          <w:color w:val="E36C0A" w:themeColor="accent6" w:themeShade="BF"/>
          <w:lang w:eastAsia="en-AU"/>
        </w:rPr>
        <w:t>2023</w:t>
      </w:r>
      <w:r w:rsidRPr="00E302C0">
        <w:rPr>
          <w:color w:val="E36C0A" w:themeColor="accent6" w:themeShade="BF"/>
          <w:lang w:eastAsia="en-AU"/>
        </w:rPr>
        <w:t xml:space="preserve">. </w:t>
      </w:r>
    </w:p>
    <w:p w14:paraId="36D3A68A" w14:textId="77777777" w:rsidR="00290126" w:rsidRPr="00290126" w:rsidRDefault="00290126" w:rsidP="00290126">
      <w:pPr>
        <w:rPr>
          <w:lang w:eastAsia="en-AU"/>
        </w:rPr>
      </w:pPr>
      <w:r w:rsidRPr="00290126">
        <w:rPr>
          <w:lang w:eastAsia="en-AU"/>
        </w:rPr>
        <w:t xml:space="preserve">Interviews may take place progressively for successfully shortlisted applicants with an immediate start available.  The position may be withdrawn earlier than the close date if an applicant is successfully appointed prior. </w:t>
      </w:r>
    </w:p>
    <w:bookmarkEnd w:id="1"/>
    <w:p w14:paraId="26863E5B" w14:textId="40B13C16" w:rsidR="00AD3865" w:rsidRDefault="00AD3865" w:rsidP="00AD3865">
      <w:pPr>
        <w:rPr>
          <w:lang w:eastAsia="en-AU"/>
        </w:rPr>
      </w:pPr>
    </w:p>
    <w:p w14:paraId="6A5AF4C0" w14:textId="745E1554" w:rsidR="002A2E19" w:rsidRDefault="002A2E19" w:rsidP="00AD3865">
      <w:pPr>
        <w:rPr>
          <w:lang w:eastAsia="en-AU"/>
        </w:rPr>
      </w:pPr>
      <w:r>
        <w:rPr>
          <w:lang w:eastAsia="en-AU"/>
        </w:rPr>
        <w:t>We look forward to hearing from you!</w:t>
      </w:r>
      <w:r w:rsidR="003F7A77" w:rsidRPr="003F7A77">
        <w:rPr>
          <w:noProof/>
          <w:lang w:eastAsia="en-AU"/>
        </w:rPr>
        <w:t xml:space="preserve"> </w:t>
      </w:r>
    </w:p>
    <w:p w14:paraId="0DBFB141" w14:textId="77777777" w:rsidR="00147657" w:rsidRDefault="00147657" w:rsidP="00AD3865">
      <w:pPr>
        <w:rPr>
          <w:lang w:eastAsia="en-AU"/>
        </w:rPr>
      </w:pPr>
    </w:p>
    <w:p w14:paraId="7E40B049" w14:textId="77777777" w:rsidR="00AD3865" w:rsidRDefault="00AD3865" w:rsidP="00AD3865">
      <w:pPr>
        <w:rPr>
          <w:lang w:eastAsia="en-AU"/>
        </w:rPr>
      </w:pPr>
    </w:p>
    <w:p w14:paraId="257025FF" w14:textId="7BBAA05D" w:rsidR="00AD3865" w:rsidRPr="00DB66D7" w:rsidRDefault="00147657" w:rsidP="00AD3865">
      <w:pPr>
        <w:rPr>
          <w:lang w:eastAsia="en-AU"/>
        </w:rPr>
      </w:pPr>
      <w:r>
        <w:rPr>
          <w:noProof/>
        </w:rPr>
        <w:drawing>
          <wp:inline distT="0" distB="0" distL="0" distR="0" wp14:anchorId="03228A08" wp14:editId="49F94DE5">
            <wp:extent cx="5328823" cy="29527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33122" cy="2955132"/>
                    </a:xfrm>
                    <a:prstGeom prst="rect">
                      <a:avLst/>
                    </a:prstGeom>
                  </pic:spPr>
                </pic:pic>
              </a:graphicData>
            </a:graphic>
          </wp:inline>
        </w:drawing>
      </w:r>
    </w:p>
    <w:sectPr w:rsidR="00AD3865" w:rsidRPr="00DB66D7" w:rsidSect="00DB66D7">
      <w:footerReference w:type="even" r:id="rId19"/>
      <w:footerReference w:type="default" r:id="rId20"/>
      <w:headerReference w:type="first" r:id="rId21"/>
      <w:footerReference w:type="first" r:id="rId22"/>
      <w:pgSz w:w="11901" w:h="16840"/>
      <w:pgMar w:top="1276" w:right="1418" w:bottom="709" w:left="1418" w:header="567" w:footer="2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A6E68" w14:textId="77777777" w:rsidR="00B23BBF" w:rsidRDefault="00B23BBF" w:rsidP="007B111D">
      <w:r>
        <w:separator/>
      </w:r>
    </w:p>
  </w:endnote>
  <w:endnote w:type="continuationSeparator" w:id="0">
    <w:p w14:paraId="715408AA" w14:textId="77777777" w:rsidR="00B23BBF" w:rsidRDefault="00B23BBF" w:rsidP="007B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Bold">
    <w:altName w:val="Segoe UI"/>
    <w:charset w:val="00"/>
    <w:family w:val="auto"/>
    <w:pitch w:val="variable"/>
    <w:sig w:usb0="20000287"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DD6F" w14:textId="0AE6DAFB" w:rsidR="00A251B0" w:rsidRDefault="00A251B0" w:rsidP="007B111D">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20C86">
      <w:rPr>
        <w:rStyle w:val="PageNumber"/>
        <w:noProof/>
      </w:rPr>
      <w:t>3</w:t>
    </w:r>
    <w:r>
      <w:rPr>
        <w:rStyle w:val="PageNumber"/>
      </w:rPr>
      <w:fldChar w:fldCharType="end"/>
    </w:r>
  </w:p>
  <w:p w14:paraId="198CC47E" w14:textId="77777777" w:rsidR="00A251B0" w:rsidRDefault="00A251B0" w:rsidP="007B1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600890"/>
      <w:docPartObj>
        <w:docPartGallery w:val="Page Numbers (Bottom of Page)"/>
        <w:docPartUnique/>
      </w:docPartObj>
    </w:sdtPr>
    <w:sdtEndPr>
      <w:rPr>
        <w:noProof/>
      </w:rPr>
    </w:sdtEndPr>
    <w:sdtContent>
      <w:p w14:paraId="39014678" w14:textId="750E7FD0" w:rsidR="00244CE4" w:rsidRDefault="00244CE4" w:rsidP="00244CE4">
        <w:pPr>
          <w:pStyle w:val="Footer"/>
        </w:pPr>
        <w:r>
          <w:t xml:space="preserve">Title: </w:t>
        </w:r>
        <w:r w:rsidR="001B60C8">
          <w:t>Housing and Tenancy manager</w:t>
        </w:r>
      </w:p>
      <w:p w14:paraId="00F92FA8" w14:textId="1D6CB760" w:rsidR="00244CE4" w:rsidRDefault="00244CE4" w:rsidP="00244CE4">
        <w:pPr>
          <w:pStyle w:val="Footer"/>
        </w:pPr>
        <w:r>
          <w:t xml:space="preserve">Version: </w:t>
        </w:r>
        <w:r w:rsidR="00847AC1">
          <w:t>3</w:t>
        </w:r>
        <w:r>
          <w:t xml:space="preserve">          Issue Date: </w:t>
        </w:r>
        <w:r w:rsidR="005315DE">
          <w:t>February 2020</w:t>
        </w:r>
        <w:r>
          <w:t xml:space="preserve">          Last Reviewed Date: </w:t>
        </w:r>
        <w:r w:rsidR="001777AA">
          <w:t>Sep</w:t>
        </w:r>
        <w:r>
          <w:t xml:space="preserve"> 2023         Next Review: </w:t>
        </w:r>
        <w:r w:rsidR="005315DE">
          <w:t>36</w:t>
        </w:r>
        <w:r>
          <w:t xml:space="preserve"> Months</w:t>
        </w:r>
      </w:p>
      <w:p w14:paraId="722CF916" w14:textId="72A5ED23" w:rsidR="00DB66D7" w:rsidRDefault="002D24C0" w:rsidP="00244CE4">
        <w:pPr>
          <w:pStyle w:val="Footer"/>
        </w:pPr>
      </w:p>
    </w:sdtContent>
  </w:sdt>
  <w:p w14:paraId="1070ACE6" w14:textId="77777777" w:rsidR="00DB66D7" w:rsidRDefault="00DB66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F95A" w14:textId="1426B355" w:rsidR="00FB2DBA" w:rsidRDefault="00FB2DBA" w:rsidP="007B111D">
    <w:pPr>
      <w:pStyle w:val="Footer"/>
    </w:pPr>
    <w:r>
      <w:tab/>
    </w:r>
    <w:r w:rsidR="00F7082B">
      <w:rPr>
        <w:noProof/>
        <w:lang w:eastAsia="en-AU"/>
      </w:rPr>
      <w:drawing>
        <wp:anchor distT="0" distB="0" distL="114300" distR="114300" simplePos="0" relativeHeight="251668480" behindDoc="1" locked="1" layoutInCell="1" allowOverlap="0" wp14:anchorId="2BBA7808" wp14:editId="5479538E">
          <wp:simplePos x="0" y="0"/>
          <wp:positionH relativeFrom="page">
            <wp:posOffset>1281430</wp:posOffset>
          </wp:positionH>
          <wp:positionV relativeFrom="page">
            <wp:posOffset>10119995</wp:posOffset>
          </wp:positionV>
          <wp:extent cx="5181600" cy="36576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bottom.jpg"/>
                  <pic:cNvPicPr/>
                </pic:nvPicPr>
                <pic:blipFill>
                  <a:blip r:embed="rId1">
                    <a:extLst>
                      <a:ext uri="{28A0092B-C50C-407E-A947-70E740481C1C}">
                        <a14:useLocalDpi xmlns:a14="http://schemas.microsoft.com/office/drawing/2010/main" val="0"/>
                      </a:ext>
                    </a:extLst>
                  </a:blip>
                  <a:stretch>
                    <a:fillRect/>
                  </a:stretch>
                </pic:blipFill>
                <pic:spPr>
                  <a:xfrm>
                    <a:off x="0" y="0"/>
                    <a:ext cx="5181600" cy="3657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5DDA" w14:textId="77777777" w:rsidR="00B23BBF" w:rsidRDefault="00B23BBF" w:rsidP="007B111D">
      <w:r>
        <w:separator/>
      </w:r>
    </w:p>
  </w:footnote>
  <w:footnote w:type="continuationSeparator" w:id="0">
    <w:p w14:paraId="71DED3E0" w14:textId="77777777" w:rsidR="00B23BBF" w:rsidRDefault="00B23BBF" w:rsidP="007B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7A3D5" w14:textId="4E2C6838" w:rsidR="00A251B0" w:rsidRDefault="00F7082B" w:rsidP="007B111D">
    <w:pPr>
      <w:pStyle w:val="Header"/>
    </w:pPr>
    <w:r>
      <w:rPr>
        <w:noProof/>
        <w:lang w:eastAsia="en-AU"/>
      </w:rPr>
      <w:drawing>
        <wp:anchor distT="0" distB="0" distL="114300" distR="114300" simplePos="0" relativeHeight="251666432" behindDoc="1" locked="0" layoutInCell="1" allowOverlap="1" wp14:anchorId="18A71792" wp14:editId="25E00DD4">
          <wp:simplePos x="0" y="0"/>
          <wp:positionH relativeFrom="page">
            <wp:align>right</wp:align>
          </wp:positionH>
          <wp:positionV relativeFrom="page">
            <wp:align>top</wp:align>
          </wp:positionV>
          <wp:extent cx="2474976" cy="1877568"/>
          <wp:effectExtent l="0" t="0" r="1905" b="8890"/>
          <wp:wrapNone/>
          <wp:docPr id="124" name="Picture 12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74976" cy="1877568"/>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939"/>
    <w:multiLevelType w:val="hybridMultilevel"/>
    <w:tmpl w:val="12A219E2"/>
    <w:lvl w:ilvl="0" w:tplc="0C090001">
      <w:start w:val="1"/>
      <w:numFmt w:val="bullet"/>
      <w:lvlText w:val=""/>
      <w:lvlJc w:val="left"/>
      <w:pPr>
        <w:ind w:left="409" w:hanging="360"/>
      </w:pPr>
      <w:rPr>
        <w:rFonts w:ascii="Symbol" w:hAnsi="Symbol" w:hint="default"/>
      </w:rPr>
    </w:lvl>
    <w:lvl w:ilvl="1" w:tplc="0C090003" w:tentative="1">
      <w:start w:val="1"/>
      <w:numFmt w:val="bullet"/>
      <w:lvlText w:val="o"/>
      <w:lvlJc w:val="left"/>
      <w:pPr>
        <w:ind w:left="1129" w:hanging="360"/>
      </w:pPr>
      <w:rPr>
        <w:rFonts w:ascii="Courier New" w:hAnsi="Courier New" w:cs="Courier New" w:hint="default"/>
      </w:rPr>
    </w:lvl>
    <w:lvl w:ilvl="2" w:tplc="0C090005" w:tentative="1">
      <w:start w:val="1"/>
      <w:numFmt w:val="bullet"/>
      <w:lvlText w:val=""/>
      <w:lvlJc w:val="left"/>
      <w:pPr>
        <w:ind w:left="1849" w:hanging="360"/>
      </w:pPr>
      <w:rPr>
        <w:rFonts w:ascii="Wingdings" w:hAnsi="Wingdings" w:hint="default"/>
      </w:rPr>
    </w:lvl>
    <w:lvl w:ilvl="3" w:tplc="0C090001" w:tentative="1">
      <w:start w:val="1"/>
      <w:numFmt w:val="bullet"/>
      <w:lvlText w:val=""/>
      <w:lvlJc w:val="left"/>
      <w:pPr>
        <w:ind w:left="2569" w:hanging="360"/>
      </w:pPr>
      <w:rPr>
        <w:rFonts w:ascii="Symbol" w:hAnsi="Symbol" w:hint="default"/>
      </w:rPr>
    </w:lvl>
    <w:lvl w:ilvl="4" w:tplc="0C090003" w:tentative="1">
      <w:start w:val="1"/>
      <w:numFmt w:val="bullet"/>
      <w:lvlText w:val="o"/>
      <w:lvlJc w:val="left"/>
      <w:pPr>
        <w:ind w:left="3289" w:hanging="360"/>
      </w:pPr>
      <w:rPr>
        <w:rFonts w:ascii="Courier New" w:hAnsi="Courier New" w:cs="Courier New" w:hint="default"/>
      </w:rPr>
    </w:lvl>
    <w:lvl w:ilvl="5" w:tplc="0C090005" w:tentative="1">
      <w:start w:val="1"/>
      <w:numFmt w:val="bullet"/>
      <w:lvlText w:val=""/>
      <w:lvlJc w:val="left"/>
      <w:pPr>
        <w:ind w:left="4009" w:hanging="360"/>
      </w:pPr>
      <w:rPr>
        <w:rFonts w:ascii="Wingdings" w:hAnsi="Wingdings" w:hint="default"/>
      </w:rPr>
    </w:lvl>
    <w:lvl w:ilvl="6" w:tplc="0C090001" w:tentative="1">
      <w:start w:val="1"/>
      <w:numFmt w:val="bullet"/>
      <w:lvlText w:val=""/>
      <w:lvlJc w:val="left"/>
      <w:pPr>
        <w:ind w:left="4729" w:hanging="360"/>
      </w:pPr>
      <w:rPr>
        <w:rFonts w:ascii="Symbol" w:hAnsi="Symbol" w:hint="default"/>
      </w:rPr>
    </w:lvl>
    <w:lvl w:ilvl="7" w:tplc="0C090003" w:tentative="1">
      <w:start w:val="1"/>
      <w:numFmt w:val="bullet"/>
      <w:lvlText w:val="o"/>
      <w:lvlJc w:val="left"/>
      <w:pPr>
        <w:ind w:left="5449" w:hanging="360"/>
      </w:pPr>
      <w:rPr>
        <w:rFonts w:ascii="Courier New" w:hAnsi="Courier New" w:cs="Courier New" w:hint="default"/>
      </w:rPr>
    </w:lvl>
    <w:lvl w:ilvl="8" w:tplc="0C090005" w:tentative="1">
      <w:start w:val="1"/>
      <w:numFmt w:val="bullet"/>
      <w:lvlText w:val=""/>
      <w:lvlJc w:val="left"/>
      <w:pPr>
        <w:ind w:left="6169" w:hanging="360"/>
      </w:pPr>
      <w:rPr>
        <w:rFonts w:ascii="Wingdings" w:hAnsi="Wingdings" w:hint="default"/>
      </w:rPr>
    </w:lvl>
  </w:abstractNum>
  <w:abstractNum w:abstractNumId="1" w15:restartNumberingAfterBreak="0">
    <w:nsid w:val="06146D25"/>
    <w:multiLevelType w:val="hybridMultilevel"/>
    <w:tmpl w:val="E03A8CE2"/>
    <w:lvl w:ilvl="0" w:tplc="0C090001">
      <w:start w:val="1"/>
      <w:numFmt w:val="bullet"/>
      <w:lvlText w:val=""/>
      <w:lvlJc w:val="left"/>
      <w:pPr>
        <w:ind w:left="409" w:hanging="360"/>
      </w:pPr>
      <w:rPr>
        <w:rFonts w:ascii="Symbol" w:hAnsi="Symbol" w:hint="default"/>
      </w:rPr>
    </w:lvl>
    <w:lvl w:ilvl="1" w:tplc="0C090003" w:tentative="1">
      <w:start w:val="1"/>
      <w:numFmt w:val="bullet"/>
      <w:lvlText w:val="o"/>
      <w:lvlJc w:val="left"/>
      <w:pPr>
        <w:ind w:left="1129" w:hanging="360"/>
      </w:pPr>
      <w:rPr>
        <w:rFonts w:ascii="Courier New" w:hAnsi="Courier New" w:cs="Courier New" w:hint="default"/>
      </w:rPr>
    </w:lvl>
    <w:lvl w:ilvl="2" w:tplc="0C090005" w:tentative="1">
      <w:start w:val="1"/>
      <w:numFmt w:val="bullet"/>
      <w:lvlText w:val=""/>
      <w:lvlJc w:val="left"/>
      <w:pPr>
        <w:ind w:left="1849" w:hanging="360"/>
      </w:pPr>
      <w:rPr>
        <w:rFonts w:ascii="Wingdings" w:hAnsi="Wingdings" w:hint="default"/>
      </w:rPr>
    </w:lvl>
    <w:lvl w:ilvl="3" w:tplc="0C090001" w:tentative="1">
      <w:start w:val="1"/>
      <w:numFmt w:val="bullet"/>
      <w:lvlText w:val=""/>
      <w:lvlJc w:val="left"/>
      <w:pPr>
        <w:ind w:left="2569" w:hanging="360"/>
      </w:pPr>
      <w:rPr>
        <w:rFonts w:ascii="Symbol" w:hAnsi="Symbol" w:hint="default"/>
      </w:rPr>
    </w:lvl>
    <w:lvl w:ilvl="4" w:tplc="0C090003" w:tentative="1">
      <w:start w:val="1"/>
      <w:numFmt w:val="bullet"/>
      <w:lvlText w:val="o"/>
      <w:lvlJc w:val="left"/>
      <w:pPr>
        <w:ind w:left="3289" w:hanging="360"/>
      </w:pPr>
      <w:rPr>
        <w:rFonts w:ascii="Courier New" w:hAnsi="Courier New" w:cs="Courier New" w:hint="default"/>
      </w:rPr>
    </w:lvl>
    <w:lvl w:ilvl="5" w:tplc="0C090005" w:tentative="1">
      <w:start w:val="1"/>
      <w:numFmt w:val="bullet"/>
      <w:lvlText w:val=""/>
      <w:lvlJc w:val="left"/>
      <w:pPr>
        <w:ind w:left="4009" w:hanging="360"/>
      </w:pPr>
      <w:rPr>
        <w:rFonts w:ascii="Wingdings" w:hAnsi="Wingdings" w:hint="default"/>
      </w:rPr>
    </w:lvl>
    <w:lvl w:ilvl="6" w:tplc="0C090001" w:tentative="1">
      <w:start w:val="1"/>
      <w:numFmt w:val="bullet"/>
      <w:lvlText w:val=""/>
      <w:lvlJc w:val="left"/>
      <w:pPr>
        <w:ind w:left="4729" w:hanging="360"/>
      </w:pPr>
      <w:rPr>
        <w:rFonts w:ascii="Symbol" w:hAnsi="Symbol" w:hint="default"/>
      </w:rPr>
    </w:lvl>
    <w:lvl w:ilvl="7" w:tplc="0C090003" w:tentative="1">
      <w:start w:val="1"/>
      <w:numFmt w:val="bullet"/>
      <w:lvlText w:val="o"/>
      <w:lvlJc w:val="left"/>
      <w:pPr>
        <w:ind w:left="5449" w:hanging="360"/>
      </w:pPr>
      <w:rPr>
        <w:rFonts w:ascii="Courier New" w:hAnsi="Courier New" w:cs="Courier New" w:hint="default"/>
      </w:rPr>
    </w:lvl>
    <w:lvl w:ilvl="8" w:tplc="0C090005" w:tentative="1">
      <w:start w:val="1"/>
      <w:numFmt w:val="bullet"/>
      <w:lvlText w:val=""/>
      <w:lvlJc w:val="left"/>
      <w:pPr>
        <w:ind w:left="6169" w:hanging="360"/>
      </w:pPr>
      <w:rPr>
        <w:rFonts w:ascii="Wingdings" w:hAnsi="Wingdings" w:hint="default"/>
      </w:rPr>
    </w:lvl>
  </w:abstractNum>
  <w:abstractNum w:abstractNumId="2" w15:restartNumberingAfterBreak="0">
    <w:nsid w:val="0CEF5D9D"/>
    <w:multiLevelType w:val="hybridMultilevel"/>
    <w:tmpl w:val="918A0584"/>
    <w:lvl w:ilvl="0" w:tplc="2A2025DE">
      <w:start w:val="1"/>
      <w:numFmt w:val="bullet"/>
      <w:pStyle w:val="06bullet"/>
      <w:lvlText w:val="•"/>
      <w:lvlJc w:val="left"/>
      <w:pPr>
        <w:tabs>
          <w:tab w:val="num" w:pos="851"/>
        </w:tabs>
        <w:ind w:left="851" w:hanging="284"/>
      </w:pPr>
      <w:rPr>
        <w:rFonts w:ascii="Myriad Pro Bold" w:hAnsi="Myriad Pro Bold"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C314BD"/>
    <w:multiLevelType w:val="hybridMultilevel"/>
    <w:tmpl w:val="8B4C7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DE74B3"/>
    <w:multiLevelType w:val="hybridMultilevel"/>
    <w:tmpl w:val="A726E22E"/>
    <w:lvl w:ilvl="0" w:tplc="0C090001">
      <w:start w:val="1"/>
      <w:numFmt w:val="bullet"/>
      <w:lvlText w:val=""/>
      <w:lvlJc w:val="left"/>
      <w:pPr>
        <w:ind w:left="409" w:hanging="360"/>
      </w:pPr>
      <w:rPr>
        <w:rFonts w:ascii="Symbol" w:hAnsi="Symbol" w:hint="default"/>
      </w:rPr>
    </w:lvl>
    <w:lvl w:ilvl="1" w:tplc="0C090003" w:tentative="1">
      <w:start w:val="1"/>
      <w:numFmt w:val="bullet"/>
      <w:lvlText w:val="o"/>
      <w:lvlJc w:val="left"/>
      <w:pPr>
        <w:ind w:left="1129" w:hanging="360"/>
      </w:pPr>
      <w:rPr>
        <w:rFonts w:ascii="Courier New" w:hAnsi="Courier New" w:cs="Courier New" w:hint="default"/>
      </w:rPr>
    </w:lvl>
    <w:lvl w:ilvl="2" w:tplc="0C090005" w:tentative="1">
      <w:start w:val="1"/>
      <w:numFmt w:val="bullet"/>
      <w:lvlText w:val=""/>
      <w:lvlJc w:val="left"/>
      <w:pPr>
        <w:ind w:left="1849" w:hanging="360"/>
      </w:pPr>
      <w:rPr>
        <w:rFonts w:ascii="Wingdings" w:hAnsi="Wingdings" w:hint="default"/>
      </w:rPr>
    </w:lvl>
    <w:lvl w:ilvl="3" w:tplc="0C090001" w:tentative="1">
      <w:start w:val="1"/>
      <w:numFmt w:val="bullet"/>
      <w:lvlText w:val=""/>
      <w:lvlJc w:val="left"/>
      <w:pPr>
        <w:ind w:left="2569" w:hanging="360"/>
      </w:pPr>
      <w:rPr>
        <w:rFonts w:ascii="Symbol" w:hAnsi="Symbol" w:hint="default"/>
      </w:rPr>
    </w:lvl>
    <w:lvl w:ilvl="4" w:tplc="0C090003" w:tentative="1">
      <w:start w:val="1"/>
      <w:numFmt w:val="bullet"/>
      <w:lvlText w:val="o"/>
      <w:lvlJc w:val="left"/>
      <w:pPr>
        <w:ind w:left="3289" w:hanging="360"/>
      </w:pPr>
      <w:rPr>
        <w:rFonts w:ascii="Courier New" w:hAnsi="Courier New" w:cs="Courier New" w:hint="default"/>
      </w:rPr>
    </w:lvl>
    <w:lvl w:ilvl="5" w:tplc="0C090005" w:tentative="1">
      <w:start w:val="1"/>
      <w:numFmt w:val="bullet"/>
      <w:lvlText w:val=""/>
      <w:lvlJc w:val="left"/>
      <w:pPr>
        <w:ind w:left="4009" w:hanging="360"/>
      </w:pPr>
      <w:rPr>
        <w:rFonts w:ascii="Wingdings" w:hAnsi="Wingdings" w:hint="default"/>
      </w:rPr>
    </w:lvl>
    <w:lvl w:ilvl="6" w:tplc="0C090001" w:tentative="1">
      <w:start w:val="1"/>
      <w:numFmt w:val="bullet"/>
      <w:lvlText w:val=""/>
      <w:lvlJc w:val="left"/>
      <w:pPr>
        <w:ind w:left="4729" w:hanging="360"/>
      </w:pPr>
      <w:rPr>
        <w:rFonts w:ascii="Symbol" w:hAnsi="Symbol" w:hint="default"/>
      </w:rPr>
    </w:lvl>
    <w:lvl w:ilvl="7" w:tplc="0C090003" w:tentative="1">
      <w:start w:val="1"/>
      <w:numFmt w:val="bullet"/>
      <w:lvlText w:val="o"/>
      <w:lvlJc w:val="left"/>
      <w:pPr>
        <w:ind w:left="5449" w:hanging="360"/>
      </w:pPr>
      <w:rPr>
        <w:rFonts w:ascii="Courier New" w:hAnsi="Courier New" w:cs="Courier New" w:hint="default"/>
      </w:rPr>
    </w:lvl>
    <w:lvl w:ilvl="8" w:tplc="0C090005" w:tentative="1">
      <w:start w:val="1"/>
      <w:numFmt w:val="bullet"/>
      <w:lvlText w:val=""/>
      <w:lvlJc w:val="left"/>
      <w:pPr>
        <w:ind w:left="6169" w:hanging="360"/>
      </w:pPr>
      <w:rPr>
        <w:rFonts w:ascii="Wingdings" w:hAnsi="Wingdings" w:hint="default"/>
      </w:rPr>
    </w:lvl>
  </w:abstractNum>
  <w:abstractNum w:abstractNumId="5" w15:restartNumberingAfterBreak="0">
    <w:nsid w:val="311B05AA"/>
    <w:multiLevelType w:val="hybridMultilevel"/>
    <w:tmpl w:val="ECA04EB2"/>
    <w:lvl w:ilvl="0" w:tplc="0C09000F">
      <w:start w:val="1"/>
      <w:numFmt w:val="decimal"/>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6" w15:restartNumberingAfterBreak="0">
    <w:nsid w:val="3EBD229E"/>
    <w:multiLevelType w:val="hybridMultilevel"/>
    <w:tmpl w:val="8CB44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0A32CC"/>
    <w:multiLevelType w:val="hybridMultilevel"/>
    <w:tmpl w:val="20944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A2ABF"/>
    <w:multiLevelType w:val="hybridMultilevel"/>
    <w:tmpl w:val="9FD40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740E0E"/>
    <w:multiLevelType w:val="multilevel"/>
    <w:tmpl w:val="51745AE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lvl>
    <w:lvl w:ilvl="8">
      <w:start w:val="1"/>
      <w:numFmt w:val="none"/>
      <w:suff w:val="nothing"/>
      <w:lvlText w:val="%9"/>
      <w:lvlJc w:val="left"/>
    </w:lvl>
  </w:abstractNum>
  <w:abstractNum w:abstractNumId="10" w15:restartNumberingAfterBreak="0">
    <w:nsid w:val="4CA2292A"/>
    <w:multiLevelType w:val="hybridMultilevel"/>
    <w:tmpl w:val="F4A64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376AB7"/>
    <w:multiLevelType w:val="hybridMultilevel"/>
    <w:tmpl w:val="99749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D955E8"/>
    <w:multiLevelType w:val="hybridMultilevel"/>
    <w:tmpl w:val="D5A23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1D47915"/>
    <w:multiLevelType w:val="hybridMultilevel"/>
    <w:tmpl w:val="CEE018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C4C233D"/>
    <w:multiLevelType w:val="hybridMultilevel"/>
    <w:tmpl w:val="392E0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0B097A"/>
    <w:multiLevelType w:val="hybridMultilevel"/>
    <w:tmpl w:val="C428BFF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C6B14E7"/>
    <w:multiLevelType w:val="hybridMultilevel"/>
    <w:tmpl w:val="25E2C4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4A65E75"/>
    <w:multiLevelType w:val="hybridMultilevel"/>
    <w:tmpl w:val="71CAE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7964106">
    <w:abstractNumId w:val="2"/>
  </w:num>
  <w:num w:numId="2" w16cid:durableId="1512139161">
    <w:abstractNumId w:val="9"/>
  </w:num>
  <w:num w:numId="3" w16cid:durableId="2062241870">
    <w:abstractNumId w:val="17"/>
  </w:num>
  <w:num w:numId="4" w16cid:durableId="1352148643">
    <w:abstractNumId w:val="15"/>
  </w:num>
  <w:num w:numId="5" w16cid:durableId="100613596">
    <w:abstractNumId w:val="8"/>
  </w:num>
  <w:num w:numId="6" w16cid:durableId="2027317870">
    <w:abstractNumId w:val="13"/>
  </w:num>
  <w:num w:numId="7" w16cid:durableId="1954632340">
    <w:abstractNumId w:val="11"/>
  </w:num>
  <w:num w:numId="8" w16cid:durableId="808279193">
    <w:abstractNumId w:val="3"/>
  </w:num>
  <w:num w:numId="9" w16cid:durableId="882862468">
    <w:abstractNumId w:val="6"/>
  </w:num>
  <w:num w:numId="10" w16cid:durableId="978650692">
    <w:abstractNumId w:val="5"/>
  </w:num>
  <w:num w:numId="11" w16cid:durableId="538202212">
    <w:abstractNumId w:val="16"/>
  </w:num>
  <w:num w:numId="12" w16cid:durableId="503594451">
    <w:abstractNumId w:val="1"/>
  </w:num>
  <w:num w:numId="13" w16cid:durableId="1353335871">
    <w:abstractNumId w:val="0"/>
  </w:num>
  <w:num w:numId="14" w16cid:durableId="525944161">
    <w:abstractNumId w:val="4"/>
  </w:num>
  <w:num w:numId="15" w16cid:durableId="1247688944">
    <w:abstractNumId w:val="12"/>
  </w:num>
  <w:num w:numId="16" w16cid:durableId="1945260192">
    <w:abstractNumId w:val="14"/>
  </w:num>
  <w:num w:numId="17" w16cid:durableId="1980529716">
    <w:abstractNumId w:val="7"/>
  </w:num>
  <w:num w:numId="18" w16cid:durableId="199001176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AE"/>
    <w:rsid w:val="00052675"/>
    <w:rsid w:val="00066CEC"/>
    <w:rsid w:val="000942DE"/>
    <w:rsid w:val="00147657"/>
    <w:rsid w:val="001607D2"/>
    <w:rsid w:val="00162151"/>
    <w:rsid w:val="0017519B"/>
    <w:rsid w:val="001771F2"/>
    <w:rsid w:val="001777AA"/>
    <w:rsid w:val="00184E55"/>
    <w:rsid w:val="00185895"/>
    <w:rsid w:val="001B20A6"/>
    <w:rsid w:val="001B60C8"/>
    <w:rsid w:val="001C644E"/>
    <w:rsid w:val="001D6841"/>
    <w:rsid w:val="001E1BFC"/>
    <w:rsid w:val="002056A8"/>
    <w:rsid w:val="002404B0"/>
    <w:rsid w:val="00244CE4"/>
    <w:rsid w:val="00247460"/>
    <w:rsid w:val="00250E6E"/>
    <w:rsid w:val="00256794"/>
    <w:rsid w:val="00260BEA"/>
    <w:rsid w:val="002850BF"/>
    <w:rsid w:val="00290126"/>
    <w:rsid w:val="00293C61"/>
    <w:rsid w:val="002A2E19"/>
    <w:rsid w:val="002B72F8"/>
    <w:rsid w:val="002D24C0"/>
    <w:rsid w:val="002D27D3"/>
    <w:rsid w:val="002F7407"/>
    <w:rsid w:val="00336D37"/>
    <w:rsid w:val="00360A34"/>
    <w:rsid w:val="00370D4C"/>
    <w:rsid w:val="003A667B"/>
    <w:rsid w:val="003D79AE"/>
    <w:rsid w:val="003F7A77"/>
    <w:rsid w:val="00417281"/>
    <w:rsid w:val="00436FB8"/>
    <w:rsid w:val="0043716B"/>
    <w:rsid w:val="00481CC4"/>
    <w:rsid w:val="004909B1"/>
    <w:rsid w:val="004A43FF"/>
    <w:rsid w:val="004A6ACE"/>
    <w:rsid w:val="005315DE"/>
    <w:rsid w:val="0053238E"/>
    <w:rsid w:val="005353B8"/>
    <w:rsid w:val="005D5C4C"/>
    <w:rsid w:val="005F72BA"/>
    <w:rsid w:val="00616854"/>
    <w:rsid w:val="00623697"/>
    <w:rsid w:val="006511C8"/>
    <w:rsid w:val="006640EB"/>
    <w:rsid w:val="00686080"/>
    <w:rsid w:val="006A290F"/>
    <w:rsid w:val="006A5863"/>
    <w:rsid w:val="006B244E"/>
    <w:rsid w:val="006C409E"/>
    <w:rsid w:val="006D28CF"/>
    <w:rsid w:val="00712A7F"/>
    <w:rsid w:val="00724B83"/>
    <w:rsid w:val="00775E20"/>
    <w:rsid w:val="007815C3"/>
    <w:rsid w:val="007851B1"/>
    <w:rsid w:val="007A40DB"/>
    <w:rsid w:val="007A67BD"/>
    <w:rsid w:val="007B111D"/>
    <w:rsid w:val="007C3213"/>
    <w:rsid w:val="007C5295"/>
    <w:rsid w:val="007C6FE0"/>
    <w:rsid w:val="007D22EE"/>
    <w:rsid w:val="007D2CA8"/>
    <w:rsid w:val="007D466D"/>
    <w:rsid w:val="007E37E5"/>
    <w:rsid w:val="007F24E4"/>
    <w:rsid w:val="00811C4D"/>
    <w:rsid w:val="00836013"/>
    <w:rsid w:val="008438B1"/>
    <w:rsid w:val="00845D54"/>
    <w:rsid w:val="00847AC1"/>
    <w:rsid w:val="0085784D"/>
    <w:rsid w:val="00863B03"/>
    <w:rsid w:val="0087020F"/>
    <w:rsid w:val="008747C5"/>
    <w:rsid w:val="00877E59"/>
    <w:rsid w:val="00880396"/>
    <w:rsid w:val="00883017"/>
    <w:rsid w:val="00893641"/>
    <w:rsid w:val="008C6928"/>
    <w:rsid w:val="008D4825"/>
    <w:rsid w:val="00943AB5"/>
    <w:rsid w:val="00943DC3"/>
    <w:rsid w:val="00970032"/>
    <w:rsid w:val="00990ABD"/>
    <w:rsid w:val="009B2B61"/>
    <w:rsid w:val="009D52F2"/>
    <w:rsid w:val="009F630D"/>
    <w:rsid w:val="00A251B0"/>
    <w:rsid w:val="00A34B29"/>
    <w:rsid w:val="00A82CC9"/>
    <w:rsid w:val="00A92F09"/>
    <w:rsid w:val="00A9765C"/>
    <w:rsid w:val="00AD3865"/>
    <w:rsid w:val="00B036F3"/>
    <w:rsid w:val="00B22AD3"/>
    <w:rsid w:val="00B23BBF"/>
    <w:rsid w:val="00B32640"/>
    <w:rsid w:val="00B47CE6"/>
    <w:rsid w:val="00BB06CE"/>
    <w:rsid w:val="00BB3ED2"/>
    <w:rsid w:val="00BC2BCF"/>
    <w:rsid w:val="00BD1102"/>
    <w:rsid w:val="00C06F95"/>
    <w:rsid w:val="00C11909"/>
    <w:rsid w:val="00C225DE"/>
    <w:rsid w:val="00C34AA1"/>
    <w:rsid w:val="00C613A6"/>
    <w:rsid w:val="00C7431F"/>
    <w:rsid w:val="00D103B1"/>
    <w:rsid w:val="00D107FA"/>
    <w:rsid w:val="00D119EC"/>
    <w:rsid w:val="00D20C86"/>
    <w:rsid w:val="00D51A7A"/>
    <w:rsid w:val="00D52723"/>
    <w:rsid w:val="00D56376"/>
    <w:rsid w:val="00D9700C"/>
    <w:rsid w:val="00DA4FC8"/>
    <w:rsid w:val="00DA5FBF"/>
    <w:rsid w:val="00DB66D7"/>
    <w:rsid w:val="00DB7673"/>
    <w:rsid w:val="00DC3EC2"/>
    <w:rsid w:val="00E11318"/>
    <w:rsid w:val="00E16C46"/>
    <w:rsid w:val="00E26C61"/>
    <w:rsid w:val="00E302C0"/>
    <w:rsid w:val="00E3228E"/>
    <w:rsid w:val="00E63410"/>
    <w:rsid w:val="00E672FC"/>
    <w:rsid w:val="00E70C21"/>
    <w:rsid w:val="00E7318E"/>
    <w:rsid w:val="00E87DB9"/>
    <w:rsid w:val="00ED2332"/>
    <w:rsid w:val="00ED6B81"/>
    <w:rsid w:val="00F22B03"/>
    <w:rsid w:val="00F27360"/>
    <w:rsid w:val="00F62264"/>
    <w:rsid w:val="00F7082B"/>
    <w:rsid w:val="00F718AD"/>
    <w:rsid w:val="00F828D4"/>
    <w:rsid w:val="00F9306D"/>
    <w:rsid w:val="00FA0705"/>
    <w:rsid w:val="00FB2DBA"/>
    <w:rsid w:val="00FB6D4C"/>
    <w:rsid w:val="00FD4737"/>
    <w:rsid w:val="00FE2628"/>
    <w:rsid w:val="00FF09CC"/>
    <w:rsid w:val="00FF6E8E"/>
    <w:rsid w:val="165BC71F"/>
    <w:rsid w:val="2A1C78E4"/>
    <w:rsid w:val="2E75631F"/>
    <w:rsid w:val="5A3791D1"/>
    <w:rsid w:val="7969F9F1"/>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C441FA9"/>
  <w15:docId w15:val="{06B669C2-B3E3-4CE0-9942-9CEF6BA5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11D"/>
    <w:pPr>
      <w:spacing w:after="60"/>
    </w:pPr>
    <w:rPr>
      <w:rFonts w:ascii="Calibri" w:hAnsi="Calibri" w:cs="Calibri"/>
      <w:kern w:val="20"/>
      <w:sz w:val="22"/>
      <w:szCs w:val="22"/>
    </w:rPr>
  </w:style>
  <w:style w:type="paragraph" w:styleId="Heading1">
    <w:name w:val="heading 1"/>
    <w:basedOn w:val="Normal"/>
    <w:next w:val="Normal"/>
    <w:link w:val="Heading1Char"/>
    <w:uiPriority w:val="9"/>
    <w:qFormat/>
    <w:rsid w:val="007D22EE"/>
    <w:pPr>
      <w:keepNext/>
      <w:keepLines/>
      <w:spacing w:before="240" w:after="0"/>
      <w:outlineLvl w:val="0"/>
    </w:pPr>
    <w:rPr>
      <w:rFonts w:asciiTheme="majorHAnsi" w:eastAsiaTheme="majorEastAsia" w:hAnsiTheme="majorHAnsi" w:cstheme="majorBidi"/>
      <w:b/>
      <w:bCs/>
      <w:color w:val="241443"/>
      <w:sz w:val="32"/>
      <w:szCs w:val="32"/>
    </w:rPr>
  </w:style>
  <w:style w:type="paragraph" w:styleId="Heading2">
    <w:name w:val="heading 2"/>
    <w:basedOn w:val="Normal"/>
    <w:next w:val="Normal"/>
    <w:link w:val="Heading2Char"/>
    <w:uiPriority w:val="9"/>
    <w:unhideWhenUsed/>
    <w:qFormat/>
    <w:rsid w:val="00724B83"/>
    <w:pPr>
      <w:keepNext/>
      <w:keepLines/>
      <w:spacing w:before="40" w:after="0"/>
      <w:outlineLvl w:val="1"/>
    </w:pPr>
    <w:rPr>
      <w:rFonts w:asciiTheme="majorHAnsi" w:eastAsiaTheme="majorEastAsia" w:hAnsiTheme="majorHAnsi" w:cstheme="majorBidi"/>
      <w:b/>
      <w:bCs/>
      <w:color w:val="E36C0A" w:themeColor="accent6" w:themeShade="BF"/>
      <w:sz w:val="26"/>
      <w:szCs w:val="26"/>
    </w:rPr>
  </w:style>
  <w:style w:type="paragraph" w:styleId="Heading3">
    <w:name w:val="heading 3"/>
    <w:basedOn w:val="Normal"/>
    <w:next w:val="Normal"/>
    <w:link w:val="Heading3Char"/>
    <w:uiPriority w:val="9"/>
    <w:unhideWhenUsed/>
    <w:qFormat/>
    <w:rsid w:val="007D22EE"/>
    <w:pPr>
      <w:keepNext/>
      <w:keepLines/>
      <w:spacing w:before="40" w:after="0"/>
      <w:outlineLvl w:val="2"/>
    </w:pPr>
    <w:rPr>
      <w:rFonts w:asciiTheme="majorHAnsi" w:eastAsiaTheme="majorEastAsia" w:hAnsiTheme="majorHAnsi" w:cstheme="majorBidi"/>
      <w:b/>
      <w:bCs/>
      <w:color w:val="24144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head">
    <w:name w:val="01_head"/>
    <w:rsid w:val="00683AD4"/>
    <w:pPr>
      <w:keepNext/>
      <w:spacing w:before="200" w:after="40" w:line="480" w:lineRule="atLeast"/>
      <w:outlineLvl w:val="0"/>
    </w:pPr>
    <w:rPr>
      <w:rFonts w:ascii="Trebuchet MS" w:hAnsi="Trebuchet MS"/>
      <w:b/>
      <w:sz w:val="44"/>
    </w:rPr>
  </w:style>
  <w:style w:type="paragraph" w:customStyle="1" w:styleId="02head">
    <w:name w:val="02_head"/>
    <w:basedOn w:val="01head"/>
    <w:rsid w:val="00683AD4"/>
    <w:pPr>
      <w:spacing w:line="360" w:lineRule="atLeast"/>
      <w:outlineLvl w:val="1"/>
    </w:pPr>
    <w:rPr>
      <w:sz w:val="36"/>
    </w:rPr>
  </w:style>
  <w:style w:type="paragraph" w:customStyle="1" w:styleId="03head">
    <w:name w:val="03_head"/>
    <w:basedOn w:val="02head"/>
    <w:rsid w:val="00683AD4"/>
    <w:pPr>
      <w:spacing w:line="280" w:lineRule="atLeast"/>
      <w:outlineLvl w:val="2"/>
    </w:pPr>
    <w:rPr>
      <w:sz w:val="28"/>
    </w:rPr>
  </w:style>
  <w:style w:type="paragraph" w:customStyle="1" w:styleId="04subhead">
    <w:name w:val="04_subhead"/>
    <w:basedOn w:val="03head"/>
    <w:rsid w:val="00683AD4"/>
    <w:pPr>
      <w:spacing w:before="120" w:line="240" w:lineRule="atLeast"/>
      <w:outlineLvl w:val="3"/>
    </w:pPr>
    <w:rPr>
      <w:sz w:val="22"/>
    </w:rPr>
  </w:style>
  <w:style w:type="paragraph" w:customStyle="1" w:styleId="05body">
    <w:name w:val="05_body"/>
    <w:rsid w:val="009B2B61"/>
    <w:pPr>
      <w:spacing w:after="120"/>
    </w:pPr>
    <w:rPr>
      <w:rFonts w:ascii="Helvetica" w:hAnsi="Helvetica"/>
      <w:color w:val="000000"/>
      <w:sz w:val="24"/>
    </w:rPr>
  </w:style>
  <w:style w:type="paragraph" w:customStyle="1" w:styleId="06bullet">
    <w:name w:val="06_bullet"/>
    <w:basedOn w:val="05body"/>
    <w:rsid w:val="00683AD4"/>
    <w:pPr>
      <w:numPr>
        <w:numId w:val="1"/>
      </w:numPr>
    </w:pPr>
  </w:style>
  <w:style w:type="paragraph" w:customStyle="1" w:styleId="06bullet2">
    <w:name w:val="06_bullet2"/>
    <w:basedOn w:val="06bullet"/>
    <w:rsid w:val="00683AD4"/>
    <w:pPr>
      <w:tabs>
        <w:tab w:val="clear" w:pos="851"/>
        <w:tab w:val="left" w:pos="1134"/>
      </w:tabs>
      <w:ind w:left="1135"/>
    </w:pPr>
  </w:style>
  <w:style w:type="paragraph" w:styleId="Footer">
    <w:name w:val="footer"/>
    <w:basedOn w:val="Normal"/>
    <w:link w:val="FooterChar"/>
    <w:uiPriority w:val="99"/>
    <w:rsid w:val="009B2B61"/>
    <w:pPr>
      <w:jc w:val="center"/>
    </w:pPr>
    <w:rPr>
      <w:szCs w:val="24"/>
    </w:rPr>
  </w:style>
  <w:style w:type="paragraph" w:customStyle="1" w:styleId="08quote">
    <w:name w:val="08_quote"/>
    <w:basedOn w:val="05body"/>
    <w:rsid w:val="00683AD4"/>
    <w:pPr>
      <w:ind w:left="851" w:right="567"/>
    </w:pPr>
    <w:rPr>
      <w:i/>
    </w:rPr>
  </w:style>
  <w:style w:type="paragraph" w:customStyle="1" w:styleId="15footer">
    <w:name w:val="15_footer"/>
    <w:basedOn w:val="05body"/>
    <w:rsid w:val="009B2B61"/>
    <w:pPr>
      <w:tabs>
        <w:tab w:val="left" w:pos="4536"/>
        <w:tab w:val="right" w:pos="9356"/>
      </w:tabs>
      <w:jc w:val="center"/>
    </w:pPr>
    <w:rPr>
      <w:caps/>
      <w:sz w:val="20"/>
    </w:rPr>
  </w:style>
  <w:style w:type="paragraph" w:styleId="DocumentMap">
    <w:name w:val="Document Map"/>
    <w:basedOn w:val="Normal"/>
    <w:semiHidden/>
    <w:rsid w:val="00683AD4"/>
    <w:pPr>
      <w:shd w:val="clear" w:color="auto" w:fill="C6D5EC"/>
    </w:pPr>
    <w:rPr>
      <w:rFonts w:ascii="Lucida Grande" w:hAnsi="Lucida Grande"/>
      <w:szCs w:val="24"/>
    </w:rPr>
  </w:style>
  <w:style w:type="paragraph" w:styleId="Header">
    <w:name w:val="header"/>
    <w:basedOn w:val="Normal"/>
    <w:link w:val="HeaderChar"/>
    <w:uiPriority w:val="99"/>
    <w:unhideWhenUsed/>
    <w:rsid w:val="003D79AE"/>
    <w:pPr>
      <w:tabs>
        <w:tab w:val="center" w:pos="4320"/>
        <w:tab w:val="right" w:pos="8640"/>
      </w:tabs>
      <w:spacing w:after="0"/>
    </w:pPr>
  </w:style>
  <w:style w:type="character" w:customStyle="1" w:styleId="HeaderChar">
    <w:name w:val="Header Char"/>
    <w:basedOn w:val="DefaultParagraphFont"/>
    <w:link w:val="Header"/>
    <w:uiPriority w:val="99"/>
    <w:rsid w:val="003D79AE"/>
    <w:rPr>
      <w:rFonts w:ascii="Helvetica" w:hAnsi="Helvetica"/>
      <w:kern w:val="20"/>
      <w:sz w:val="24"/>
    </w:rPr>
  </w:style>
  <w:style w:type="paragraph" w:styleId="BalloonText">
    <w:name w:val="Balloon Text"/>
    <w:basedOn w:val="Normal"/>
    <w:link w:val="BalloonTextChar"/>
    <w:uiPriority w:val="99"/>
    <w:semiHidden/>
    <w:unhideWhenUsed/>
    <w:rsid w:val="003D79A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79AE"/>
    <w:rPr>
      <w:rFonts w:ascii="Lucida Grande" w:hAnsi="Lucida Grande" w:cs="Lucida Grande"/>
      <w:kern w:val="20"/>
      <w:sz w:val="18"/>
      <w:szCs w:val="18"/>
    </w:rPr>
  </w:style>
  <w:style w:type="paragraph" w:customStyle="1" w:styleId="BasicParagraph">
    <w:name w:val="[Basic Paragraph]"/>
    <w:basedOn w:val="Normal"/>
    <w:uiPriority w:val="99"/>
    <w:rsid w:val="00D107FA"/>
    <w:pPr>
      <w:widowControl w:val="0"/>
      <w:autoSpaceDE w:val="0"/>
      <w:autoSpaceDN w:val="0"/>
      <w:adjustRightInd w:val="0"/>
      <w:spacing w:after="0" w:line="288" w:lineRule="auto"/>
      <w:textAlignment w:val="center"/>
    </w:pPr>
    <w:rPr>
      <w:rFonts w:ascii="MinionPro-Regular" w:hAnsi="MinionPro-Regular" w:cs="MinionPro-Regular"/>
      <w:color w:val="000000"/>
      <w:kern w:val="0"/>
      <w:szCs w:val="24"/>
      <w:lang w:val="en-GB"/>
    </w:rPr>
  </w:style>
  <w:style w:type="character" w:styleId="PageNumber">
    <w:name w:val="page number"/>
    <w:basedOn w:val="DefaultParagraphFont"/>
    <w:unhideWhenUsed/>
    <w:rsid w:val="00DB7673"/>
  </w:style>
  <w:style w:type="character" w:customStyle="1" w:styleId="Italic">
    <w:name w:val="Italic"/>
    <w:basedOn w:val="DefaultParagraphFont"/>
    <w:uiPriority w:val="1"/>
    <w:rsid w:val="009B2B61"/>
    <w:rPr>
      <w:i/>
    </w:rPr>
  </w:style>
  <w:style w:type="character" w:customStyle="1" w:styleId="Bold">
    <w:name w:val="Bold"/>
    <w:basedOn w:val="DefaultParagraphFont"/>
    <w:uiPriority w:val="1"/>
    <w:rsid w:val="009B2B61"/>
    <w:rPr>
      <w:b/>
    </w:rPr>
  </w:style>
  <w:style w:type="paragraph" w:styleId="PlainText">
    <w:name w:val="Plain Text"/>
    <w:basedOn w:val="Normal"/>
    <w:link w:val="PlainTextChar"/>
    <w:uiPriority w:val="99"/>
    <w:semiHidden/>
    <w:unhideWhenUsed/>
    <w:rsid w:val="00F9306D"/>
    <w:pPr>
      <w:spacing w:after="0"/>
    </w:pPr>
    <w:rPr>
      <w:rFonts w:eastAsiaTheme="minorHAnsi" w:cs="Times New Roman"/>
      <w:kern w:val="0"/>
      <w:lang w:eastAsia="en-US"/>
    </w:rPr>
  </w:style>
  <w:style w:type="character" w:customStyle="1" w:styleId="PlainTextChar">
    <w:name w:val="Plain Text Char"/>
    <w:basedOn w:val="DefaultParagraphFont"/>
    <w:link w:val="PlainText"/>
    <w:uiPriority w:val="99"/>
    <w:semiHidden/>
    <w:rsid w:val="00F9306D"/>
    <w:rPr>
      <w:rFonts w:ascii="Calibri" w:eastAsiaTheme="minorHAnsi" w:hAnsi="Calibri" w:cs="Times New Roman"/>
      <w:sz w:val="22"/>
      <w:szCs w:val="22"/>
      <w:lang w:eastAsia="en-US"/>
    </w:rPr>
  </w:style>
  <w:style w:type="paragraph" w:styleId="ListParagraph">
    <w:name w:val="List Paragraph"/>
    <w:basedOn w:val="Normal"/>
    <w:uiPriority w:val="34"/>
    <w:qFormat/>
    <w:rsid w:val="00F9306D"/>
    <w:pPr>
      <w:ind w:left="720"/>
      <w:contextualSpacing/>
    </w:pPr>
  </w:style>
  <w:style w:type="character" w:styleId="Hyperlink">
    <w:name w:val="Hyperlink"/>
    <w:basedOn w:val="DefaultParagraphFont"/>
    <w:uiPriority w:val="99"/>
    <w:unhideWhenUsed/>
    <w:rsid w:val="00F9306D"/>
    <w:rPr>
      <w:color w:val="0000FF" w:themeColor="hyperlink"/>
      <w:u w:val="single"/>
    </w:rPr>
  </w:style>
  <w:style w:type="paragraph" w:styleId="BodyText">
    <w:name w:val="Body Text"/>
    <w:basedOn w:val="Normal"/>
    <w:link w:val="BodyTextChar"/>
    <w:uiPriority w:val="99"/>
    <w:rsid w:val="001D6841"/>
    <w:pPr>
      <w:tabs>
        <w:tab w:val="left" w:pos="-720"/>
        <w:tab w:val="left" w:pos="0"/>
      </w:tabs>
      <w:suppressAutoHyphens/>
      <w:spacing w:after="160"/>
      <w:jc w:val="both"/>
    </w:pPr>
    <w:rPr>
      <w:rFonts w:ascii="Arial" w:eastAsia="Times New Roman" w:hAnsi="Arial" w:cs="Times New Roman"/>
      <w:color w:val="000000"/>
      <w:kern w:val="0"/>
      <w:szCs w:val="24"/>
      <w:lang w:eastAsia="en-US"/>
    </w:rPr>
  </w:style>
  <w:style w:type="character" w:customStyle="1" w:styleId="BodyTextChar">
    <w:name w:val="Body Text Char"/>
    <w:basedOn w:val="DefaultParagraphFont"/>
    <w:link w:val="BodyText"/>
    <w:uiPriority w:val="99"/>
    <w:rsid w:val="001D6841"/>
    <w:rPr>
      <w:rFonts w:ascii="Arial" w:eastAsia="Times New Roman" w:hAnsi="Arial" w:cs="Times New Roman"/>
      <w:color w:val="000000"/>
      <w:sz w:val="22"/>
      <w:szCs w:val="24"/>
      <w:lang w:eastAsia="en-US"/>
    </w:rPr>
  </w:style>
  <w:style w:type="paragraph" w:styleId="TOC1">
    <w:name w:val="toc 1"/>
    <w:basedOn w:val="Normal"/>
    <w:next w:val="Normal"/>
    <w:link w:val="TOC1Char"/>
    <w:autoRedefine/>
    <w:uiPriority w:val="99"/>
    <w:semiHidden/>
    <w:rsid w:val="001D6841"/>
    <w:pPr>
      <w:tabs>
        <w:tab w:val="left" w:pos="0"/>
        <w:tab w:val="left" w:pos="360"/>
      </w:tabs>
      <w:spacing w:after="0"/>
      <w:jc w:val="both"/>
    </w:pPr>
    <w:rPr>
      <w:rFonts w:ascii="Arial" w:eastAsia="Times New Roman" w:hAnsi="Arial" w:cs="Times New Roman"/>
      <w:b/>
      <w:kern w:val="0"/>
      <w:lang w:eastAsia="en-US"/>
    </w:rPr>
  </w:style>
  <w:style w:type="character" w:customStyle="1" w:styleId="TOC1Char">
    <w:name w:val="TOC 1 Char"/>
    <w:link w:val="TOC1"/>
    <w:uiPriority w:val="99"/>
    <w:rsid w:val="001D6841"/>
    <w:rPr>
      <w:rFonts w:ascii="Arial" w:eastAsia="Times New Roman" w:hAnsi="Arial" w:cs="Times New Roman"/>
      <w:b/>
      <w:sz w:val="22"/>
      <w:szCs w:val="22"/>
      <w:lang w:eastAsia="en-US"/>
    </w:rPr>
  </w:style>
  <w:style w:type="paragraph" w:customStyle="1" w:styleId="MELegal1">
    <w:name w:val="ME Legal 1"/>
    <w:basedOn w:val="Normal"/>
    <w:next w:val="Normal"/>
    <w:link w:val="MELegal1Char"/>
    <w:rsid w:val="001D6841"/>
    <w:pPr>
      <w:numPr>
        <w:numId w:val="2"/>
      </w:numPr>
      <w:spacing w:after="240"/>
      <w:outlineLvl w:val="0"/>
    </w:pPr>
    <w:rPr>
      <w:rFonts w:ascii="Arial" w:eastAsia="Times New Roman" w:hAnsi="Arial" w:cs="Times New Roman"/>
      <w:b/>
      <w:kern w:val="0"/>
      <w:lang w:eastAsia="zh-CN"/>
    </w:rPr>
  </w:style>
  <w:style w:type="paragraph" w:customStyle="1" w:styleId="MELegal2">
    <w:name w:val="ME Legal 2"/>
    <w:basedOn w:val="Normal"/>
    <w:next w:val="Normal"/>
    <w:link w:val="MELegal2Char"/>
    <w:rsid w:val="001D6841"/>
    <w:pPr>
      <w:numPr>
        <w:ilvl w:val="1"/>
        <w:numId w:val="2"/>
      </w:numPr>
      <w:spacing w:after="240"/>
      <w:outlineLvl w:val="1"/>
    </w:pPr>
    <w:rPr>
      <w:rFonts w:ascii="Arial" w:eastAsia="Times New Roman" w:hAnsi="Arial" w:cs="Times New Roman"/>
      <w:kern w:val="0"/>
      <w:lang w:eastAsia="zh-CN"/>
    </w:rPr>
  </w:style>
  <w:style w:type="paragraph" w:customStyle="1" w:styleId="MELegal3">
    <w:name w:val="ME Legal 3"/>
    <w:basedOn w:val="Normal"/>
    <w:next w:val="Normal"/>
    <w:link w:val="MELegal3Char"/>
    <w:rsid w:val="001D6841"/>
    <w:pPr>
      <w:numPr>
        <w:ilvl w:val="2"/>
        <w:numId w:val="2"/>
      </w:numPr>
      <w:spacing w:after="240"/>
      <w:outlineLvl w:val="2"/>
    </w:pPr>
    <w:rPr>
      <w:rFonts w:ascii="Arial" w:eastAsia="Times New Roman" w:hAnsi="Arial" w:cs="Times New Roman"/>
      <w:kern w:val="0"/>
      <w:lang w:eastAsia="zh-CN"/>
    </w:rPr>
  </w:style>
  <w:style w:type="paragraph" w:customStyle="1" w:styleId="MELegal4">
    <w:name w:val="ME Legal 4"/>
    <w:basedOn w:val="Normal"/>
    <w:next w:val="Normal"/>
    <w:rsid w:val="001D6841"/>
    <w:pPr>
      <w:numPr>
        <w:ilvl w:val="3"/>
        <w:numId w:val="2"/>
      </w:numPr>
      <w:spacing w:after="240"/>
      <w:outlineLvl w:val="3"/>
    </w:pPr>
    <w:rPr>
      <w:rFonts w:ascii="Arial" w:eastAsia="Times New Roman" w:hAnsi="Arial" w:cs="Times New Roman"/>
      <w:kern w:val="0"/>
      <w:lang w:eastAsia="zh-CN"/>
    </w:rPr>
  </w:style>
  <w:style w:type="paragraph" w:customStyle="1" w:styleId="MELegal5">
    <w:name w:val="ME Legal 5"/>
    <w:basedOn w:val="Normal"/>
    <w:next w:val="Normal"/>
    <w:rsid w:val="001D6841"/>
    <w:pPr>
      <w:numPr>
        <w:ilvl w:val="4"/>
        <w:numId w:val="2"/>
      </w:numPr>
      <w:spacing w:after="240"/>
      <w:outlineLvl w:val="4"/>
    </w:pPr>
    <w:rPr>
      <w:rFonts w:ascii="Arial" w:eastAsia="Times New Roman" w:hAnsi="Arial" w:cs="Times New Roman"/>
      <w:kern w:val="0"/>
      <w:lang w:eastAsia="zh-CN"/>
    </w:rPr>
  </w:style>
  <w:style w:type="paragraph" w:customStyle="1" w:styleId="MELegal6">
    <w:name w:val="ME Legal 6"/>
    <w:basedOn w:val="Normal"/>
    <w:next w:val="Normal"/>
    <w:rsid w:val="001D6841"/>
    <w:pPr>
      <w:numPr>
        <w:ilvl w:val="5"/>
        <w:numId w:val="2"/>
      </w:numPr>
      <w:spacing w:after="240"/>
      <w:outlineLvl w:val="5"/>
    </w:pPr>
    <w:rPr>
      <w:rFonts w:ascii="Arial" w:eastAsia="Times New Roman" w:hAnsi="Arial" w:cs="Times New Roman"/>
      <w:kern w:val="0"/>
      <w:lang w:eastAsia="zh-CN"/>
    </w:rPr>
  </w:style>
  <w:style w:type="paragraph" w:customStyle="1" w:styleId="MELegal7">
    <w:name w:val="ME Legal 7"/>
    <w:basedOn w:val="Normal"/>
    <w:next w:val="Normal"/>
    <w:uiPriority w:val="99"/>
    <w:rsid w:val="001D6841"/>
    <w:pPr>
      <w:numPr>
        <w:ilvl w:val="6"/>
        <w:numId w:val="2"/>
      </w:numPr>
      <w:spacing w:after="240"/>
      <w:outlineLvl w:val="6"/>
    </w:pPr>
    <w:rPr>
      <w:rFonts w:ascii="Arial" w:eastAsia="Times New Roman" w:hAnsi="Arial" w:cs="Times New Roman"/>
      <w:kern w:val="0"/>
      <w:lang w:eastAsia="zh-CN"/>
    </w:rPr>
  </w:style>
  <w:style w:type="character" w:customStyle="1" w:styleId="MELegal2Char">
    <w:name w:val="ME Legal 2 Char"/>
    <w:link w:val="MELegal2"/>
    <w:rsid w:val="001D6841"/>
    <w:rPr>
      <w:rFonts w:ascii="Arial" w:eastAsia="Times New Roman" w:hAnsi="Arial" w:cs="Times New Roman"/>
      <w:sz w:val="22"/>
      <w:szCs w:val="22"/>
      <w:lang w:eastAsia="zh-CN"/>
    </w:rPr>
  </w:style>
  <w:style w:type="character" w:customStyle="1" w:styleId="MELegal3Char">
    <w:name w:val="ME Legal 3 Char"/>
    <w:link w:val="MELegal3"/>
    <w:rsid w:val="001D6841"/>
    <w:rPr>
      <w:rFonts w:ascii="Arial" w:eastAsia="Times New Roman" w:hAnsi="Arial" w:cs="Times New Roman"/>
      <w:sz w:val="22"/>
      <w:szCs w:val="22"/>
      <w:lang w:eastAsia="zh-CN"/>
    </w:rPr>
  </w:style>
  <w:style w:type="table" w:styleId="TableGrid">
    <w:name w:val="Table Grid"/>
    <w:basedOn w:val="TableNormal"/>
    <w:uiPriority w:val="59"/>
    <w:rsid w:val="001D6841"/>
    <w:rPr>
      <w:rFonts w:ascii="Times New Roman" w:eastAsia="SimSun" w:hAnsi="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Legal1Char">
    <w:name w:val="ME Legal 1 Char"/>
    <w:link w:val="MELegal1"/>
    <w:locked/>
    <w:rsid w:val="001D6841"/>
    <w:rPr>
      <w:rFonts w:ascii="Arial" w:eastAsia="Times New Roman" w:hAnsi="Arial" w:cs="Times New Roman"/>
      <w:b/>
      <w:sz w:val="22"/>
      <w:szCs w:val="22"/>
      <w:lang w:eastAsia="zh-CN"/>
    </w:rPr>
  </w:style>
  <w:style w:type="paragraph" w:customStyle="1" w:styleId="PFNumLevel4">
    <w:name w:val="PF (Num) Level 4"/>
    <w:basedOn w:val="Normal"/>
    <w:rsid w:val="001D6841"/>
    <w:pPr>
      <w:spacing w:before="120" w:after="120" w:line="276" w:lineRule="auto"/>
      <w:ind w:left="2552" w:hanging="851"/>
    </w:pPr>
    <w:rPr>
      <w:rFonts w:ascii="Arial" w:eastAsia="Times New Roman" w:hAnsi="Arial" w:cs="Times New Roman"/>
      <w:color w:val="000000"/>
      <w:kern w:val="0"/>
      <w:sz w:val="21"/>
      <w:lang w:eastAsia="en-US"/>
    </w:rPr>
  </w:style>
  <w:style w:type="paragraph" w:styleId="NoSpacing">
    <w:name w:val="No Spacing"/>
    <w:basedOn w:val="xxmsonormal"/>
    <w:uiPriority w:val="1"/>
    <w:qFormat/>
    <w:rsid w:val="00863B03"/>
  </w:style>
  <w:style w:type="character" w:customStyle="1" w:styleId="st1">
    <w:name w:val="st1"/>
    <w:basedOn w:val="DefaultParagraphFont"/>
    <w:rsid w:val="006640EB"/>
  </w:style>
  <w:style w:type="character" w:styleId="UnresolvedMention">
    <w:name w:val="Unresolved Mention"/>
    <w:basedOn w:val="DefaultParagraphFont"/>
    <w:uiPriority w:val="99"/>
    <w:semiHidden/>
    <w:unhideWhenUsed/>
    <w:rsid w:val="00F27360"/>
    <w:rPr>
      <w:color w:val="605E5C"/>
      <w:shd w:val="clear" w:color="auto" w:fill="E1DFDD"/>
    </w:rPr>
  </w:style>
  <w:style w:type="paragraph" w:customStyle="1" w:styleId="xxmsonormal">
    <w:name w:val="x_xmsonormal"/>
    <w:basedOn w:val="Normal"/>
    <w:rsid w:val="00F27360"/>
    <w:pPr>
      <w:spacing w:after="0"/>
    </w:pPr>
    <w:rPr>
      <w:rFonts w:eastAsiaTheme="minorHAnsi"/>
      <w:kern w:val="0"/>
      <w:lang w:eastAsia="en-AU"/>
    </w:rPr>
  </w:style>
  <w:style w:type="character" w:customStyle="1" w:styleId="Heading1Char">
    <w:name w:val="Heading 1 Char"/>
    <w:basedOn w:val="DefaultParagraphFont"/>
    <w:link w:val="Heading1"/>
    <w:uiPriority w:val="9"/>
    <w:rsid w:val="007D22EE"/>
    <w:rPr>
      <w:rFonts w:asciiTheme="majorHAnsi" w:eastAsiaTheme="majorEastAsia" w:hAnsiTheme="majorHAnsi" w:cstheme="majorBidi"/>
      <w:b/>
      <w:bCs/>
      <w:color w:val="241443"/>
      <w:kern w:val="20"/>
      <w:sz w:val="32"/>
      <w:szCs w:val="32"/>
    </w:rPr>
  </w:style>
  <w:style w:type="character" w:customStyle="1" w:styleId="Heading2Char">
    <w:name w:val="Heading 2 Char"/>
    <w:basedOn w:val="DefaultParagraphFont"/>
    <w:link w:val="Heading2"/>
    <w:uiPriority w:val="9"/>
    <w:rsid w:val="00724B83"/>
    <w:rPr>
      <w:rFonts w:asciiTheme="majorHAnsi" w:eastAsiaTheme="majorEastAsia" w:hAnsiTheme="majorHAnsi" w:cstheme="majorBidi"/>
      <w:b/>
      <w:bCs/>
      <w:color w:val="E36C0A" w:themeColor="accent6" w:themeShade="BF"/>
      <w:kern w:val="20"/>
      <w:sz w:val="26"/>
      <w:szCs w:val="26"/>
    </w:rPr>
  </w:style>
  <w:style w:type="character" w:customStyle="1" w:styleId="Heading3Char">
    <w:name w:val="Heading 3 Char"/>
    <w:basedOn w:val="DefaultParagraphFont"/>
    <w:link w:val="Heading3"/>
    <w:uiPriority w:val="9"/>
    <w:rsid w:val="007D22EE"/>
    <w:rPr>
      <w:rFonts w:asciiTheme="majorHAnsi" w:eastAsiaTheme="majorEastAsia" w:hAnsiTheme="majorHAnsi" w:cstheme="majorBidi"/>
      <w:b/>
      <w:bCs/>
      <w:color w:val="241443"/>
      <w:kern w:val="20"/>
      <w:sz w:val="24"/>
      <w:szCs w:val="24"/>
    </w:rPr>
  </w:style>
  <w:style w:type="paragraph" w:styleId="Title">
    <w:name w:val="Title"/>
    <w:basedOn w:val="Normal"/>
    <w:next w:val="Normal"/>
    <w:link w:val="TitleChar"/>
    <w:uiPriority w:val="10"/>
    <w:qFormat/>
    <w:rsid w:val="007D22EE"/>
    <w:pPr>
      <w:spacing w:after="0"/>
      <w:contextualSpacing/>
    </w:pPr>
    <w:rPr>
      <w:rFonts w:asciiTheme="majorHAnsi" w:eastAsiaTheme="majorEastAsia" w:hAnsiTheme="majorHAnsi" w:cstheme="majorBidi"/>
      <w:color w:val="241443"/>
      <w:spacing w:val="-10"/>
      <w:kern w:val="28"/>
      <w:sz w:val="56"/>
      <w:szCs w:val="56"/>
    </w:rPr>
  </w:style>
  <w:style w:type="character" w:customStyle="1" w:styleId="TitleChar">
    <w:name w:val="Title Char"/>
    <w:basedOn w:val="DefaultParagraphFont"/>
    <w:link w:val="Title"/>
    <w:uiPriority w:val="10"/>
    <w:rsid w:val="007D22EE"/>
    <w:rPr>
      <w:rFonts w:asciiTheme="majorHAnsi" w:eastAsiaTheme="majorEastAsia" w:hAnsiTheme="majorHAnsi" w:cstheme="majorBidi"/>
      <w:color w:val="241443"/>
      <w:spacing w:val="-10"/>
      <w:kern w:val="28"/>
      <w:sz w:val="56"/>
      <w:szCs w:val="56"/>
    </w:rPr>
  </w:style>
  <w:style w:type="character" w:styleId="SmartLink">
    <w:name w:val="Smart Link"/>
    <w:basedOn w:val="DefaultParagraphFont"/>
    <w:uiPriority w:val="99"/>
    <w:semiHidden/>
    <w:unhideWhenUsed/>
    <w:rsid w:val="00686080"/>
    <w:rPr>
      <w:color w:val="0000FF"/>
      <w:u w:val="single"/>
      <w:shd w:val="clear" w:color="auto" w:fill="F3F2F1"/>
    </w:rPr>
  </w:style>
  <w:style w:type="character" w:customStyle="1" w:styleId="FooterChar">
    <w:name w:val="Footer Char"/>
    <w:basedOn w:val="DefaultParagraphFont"/>
    <w:link w:val="Footer"/>
    <w:uiPriority w:val="99"/>
    <w:rsid w:val="00DB66D7"/>
    <w:rPr>
      <w:rFonts w:ascii="Calibri" w:hAnsi="Calibri" w:cs="Calibri"/>
      <w:kern w:val="20"/>
      <w:sz w:val="22"/>
      <w:szCs w:val="24"/>
    </w:rPr>
  </w:style>
  <w:style w:type="paragraph" w:styleId="Revision">
    <w:name w:val="Revision"/>
    <w:hidden/>
    <w:uiPriority w:val="99"/>
    <w:semiHidden/>
    <w:rsid w:val="00877E59"/>
    <w:rPr>
      <w:rFonts w:ascii="Calibri" w:hAnsi="Calibri" w:cs="Calibri"/>
      <w:kern w:val="20"/>
      <w:sz w:val="22"/>
      <w:szCs w:val="22"/>
    </w:rPr>
  </w:style>
  <w:style w:type="table" w:customStyle="1" w:styleId="TableGrid1">
    <w:name w:val="Table Grid1"/>
    <w:basedOn w:val="TableNormal"/>
    <w:next w:val="TableGrid"/>
    <w:uiPriority w:val="59"/>
    <w:rsid w:val="003F7A77"/>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24E4"/>
  </w:style>
  <w:style w:type="character" w:customStyle="1" w:styleId="eop">
    <w:name w:val="eop"/>
    <w:basedOn w:val="DefaultParagraphFont"/>
    <w:rsid w:val="007F24E4"/>
  </w:style>
  <w:style w:type="paragraph" w:customStyle="1" w:styleId="paragraph">
    <w:name w:val="paragraph"/>
    <w:basedOn w:val="Normal"/>
    <w:rsid w:val="007F24E4"/>
    <w:pPr>
      <w:spacing w:before="100" w:beforeAutospacing="1" w:after="100" w:afterAutospacing="1"/>
    </w:pPr>
    <w:rPr>
      <w:rFonts w:ascii="Times New Roman" w:eastAsia="Times New Roman" w:hAnsi="Times New Roman" w:cs="Times New Roman"/>
      <w:kern w:val="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430">
      <w:bodyDiv w:val="1"/>
      <w:marLeft w:val="0"/>
      <w:marRight w:val="0"/>
      <w:marTop w:val="0"/>
      <w:marBottom w:val="0"/>
      <w:divBdr>
        <w:top w:val="none" w:sz="0" w:space="0" w:color="auto"/>
        <w:left w:val="none" w:sz="0" w:space="0" w:color="auto"/>
        <w:bottom w:val="none" w:sz="0" w:space="0" w:color="auto"/>
        <w:right w:val="none" w:sz="0" w:space="0" w:color="auto"/>
      </w:divBdr>
    </w:div>
    <w:div w:id="16588203">
      <w:bodyDiv w:val="1"/>
      <w:marLeft w:val="0"/>
      <w:marRight w:val="0"/>
      <w:marTop w:val="0"/>
      <w:marBottom w:val="0"/>
      <w:divBdr>
        <w:top w:val="none" w:sz="0" w:space="0" w:color="auto"/>
        <w:left w:val="none" w:sz="0" w:space="0" w:color="auto"/>
        <w:bottom w:val="none" w:sz="0" w:space="0" w:color="auto"/>
        <w:right w:val="none" w:sz="0" w:space="0" w:color="auto"/>
      </w:divBdr>
    </w:div>
    <w:div w:id="34353366">
      <w:bodyDiv w:val="1"/>
      <w:marLeft w:val="0"/>
      <w:marRight w:val="0"/>
      <w:marTop w:val="0"/>
      <w:marBottom w:val="0"/>
      <w:divBdr>
        <w:top w:val="none" w:sz="0" w:space="0" w:color="auto"/>
        <w:left w:val="none" w:sz="0" w:space="0" w:color="auto"/>
        <w:bottom w:val="none" w:sz="0" w:space="0" w:color="auto"/>
        <w:right w:val="none" w:sz="0" w:space="0" w:color="auto"/>
      </w:divBdr>
    </w:div>
    <w:div w:id="170683045">
      <w:bodyDiv w:val="1"/>
      <w:marLeft w:val="0"/>
      <w:marRight w:val="0"/>
      <w:marTop w:val="0"/>
      <w:marBottom w:val="0"/>
      <w:divBdr>
        <w:top w:val="none" w:sz="0" w:space="0" w:color="auto"/>
        <w:left w:val="none" w:sz="0" w:space="0" w:color="auto"/>
        <w:bottom w:val="none" w:sz="0" w:space="0" w:color="auto"/>
        <w:right w:val="none" w:sz="0" w:space="0" w:color="auto"/>
      </w:divBdr>
    </w:div>
    <w:div w:id="1311404161">
      <w:bodyDiv w:val="1"/>
      <w:marLeft w:val="0"/>
      <w:marRight w:val="0"/>
      <w:marTop w:val="0"/>
      <w:marBottom w:val="0"/>
      <w:divBdr>
        <w:top w:val="none" w:sz="0" w:space="0" w:color="auto"/>
        <w:left w:val="none" w:sz="0" w:space="0" w:color="auto"/>
        <w:bottom w:val="none" w:sz="0" w:space="0" w:color="auto"/>
        <w:right w:val="none" w:sz="0" w:space="0" w:color="auto"/>
      </w:divBdr>
    </w:div>
    <w:div w:id="1834103103">
      <w:bodyDiv w:val="1"/>
      <w:marLeft w:val="0"/>
      <w:marRight w:val="0"/>
      <w:marTop w:val="0"/>
      <w:marBottom w:val="0"/>
      <w:divBdr>
        <w:top w:val="none" w:sz="0" w:space="0" w:color="auto"/>
        <w:left w:val="none" w:sz="0" w:space="0" w:color="auto"/>
        <w:bottom w:val="none" w:sz="0" w:space="0" w:color="auto"/>
        <w:right w:val="none" w:sz="0" w:space="0" w:color="auto"/>
      </w:divBdr>
      <w:divsChild>
        <w:div w:id="431780446">
          <w:marLeft w:val="4000"/>
          <w:marRight w:val="0"/>
          <w:marTop w:val="0"/>
          <w:marBottom w:val="900"/>
          <w:divBdr>
            <w:top w:val="none" w:sz="0" w:space="0" w:color="auto"/>
            <w:left w:val="none" w:sz="0" w:space="0" w:color="auto"/>
            <w:bottom w:val="none" w:sz="0" w:space="0" w:color="auto"/>
            <w:right w:val="none" w:sz="0" w:space="0" w:color="auto"/>
          </w:divBdr>
        </w:div>
        <w:div w:id="10225644">
          <w:marLeft w:val="400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syouth.sharepoint.com/:w:/r/_layouts/15/Doc.aspx?sourcedoc=%7B59463252-9762-4766-AE42-02802C98E4CE%7D&amp;file=C5.46%20Work%20Health%20and%20Safety.docx&amp;action=default&amp;mobileredirect=true"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hr@brisyouth.org"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cid:image001.png@01D84362.F5F1A52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C63183224BD34DB5F3E3293BF70731" ma:contentTypeVersion="4" ma:contentTypeDescription="Create a new document." ma:contentTypeScope="" ma:versionID="9ee56b421bfa768751f329782596f37f">
  <xsd:schema xmlns:xsd="http://www.w3.org/2001/XMLSchema" xmlns:xs="http://www.w3.org/2001/XMLSchema" xmlns:p="http://schemas.microsoft.com/office/2006/metadata/properties" xmlns:ns2="5dea796d-7cda-4fa3-8a32-2308b11f43da" targetNamespace="http://schemas.microsoft.com/office/2006/metadata/properties" ma:root="true" ma:fieldsID="0f0fd368029be9064a890134a9775745" ns2:_="">
    <xsd:import namespace="5dea796d-7cda-4fa3-8a32-2308b11f43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a796d-7cda-4fa3-8a32-2308b11f43d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92EE4-25A0-470E-9860-E909871C0B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8C0FE-7599-45DF-AC95-E3E841D98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a796d-7cda-4fa3-8a32-2308b11f4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D56F6-3402-48F3-9D9F-313984436F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ToadShow</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Ledwich</dc:creator>
  <cp:lastModifiedBy>Brenda Hassan</cp:lastModifiedBy>
  <cp:revision>19</cp:revision>
  <cp:lastPrinted>2016-11-21T03:57:00Z</cp:lastPrinted>
  <dcterms:created xsi:type="dcterms:W3CDTF">2023-09-12T04:34:00Z</dcterms:created>
  <dcterms:modified xsi:type="dcterms:W3CDTF">2023-09-13T01:10:00Z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0x0101005DC63183224BD34DB5F3E3293BF70731</vt:lpwstr>
  </property>
</Properties>
</file>