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AC" w:rsidRDefault="00652BAC" w:rsidP="00652BAC">
      <w:pPr>
        <w:pStyle w:val="Heading1"/>
        <w:rPr>
          <w:color w:val="E36C0A" w:themeColor="accent6" w:themeShade="BF"/>
        </w:rPr>
      </w:pPr>
      <w:r>
        <w:rPr>
          <w:noProof/>
          <w:color w:val="F79646" w:themeColor="accent6"/>
          <w:lang w:eastAsia="en-AU"/>
        </w:rPr>
        <mc:AlternateContent>
          <mc:Choice Requires="wps">
            <w:drawing>
              <wp:anchor distT="0" distB="0" distL="114300" distR="114300" simplePos="0" relativeHeight="251659264" behindDoc="0" locked="0" layoutInCell="1" allowOverlap="1">
                <wp:simplePos x="0" y="0"/>
                <wp:positionH relativeFrom="column">
                  <wp:posOffset>1682151</wp:posOffset>
                </wp:positionH>
                <wp:positionV relativeFrom="paragraph">
                  <wp:posOffset>301925</wp:posOffset>
                </wp:positionV>
                <wp:extent cx="4054415" cy="983411"/>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4054415" cy="9834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2BAC" w:rsidRDefault="00652BAC" w:rsidP="00652BAC">
                            <w:pPr>
                              <w:shd w:val="clear" w:color="auto" w:fill="FDE9D9" w:themeFill="accent6" w:themeFillTint="33"/>
                              <w:spacing w:after="0"/>
                              <w:jc w:val="center"/>
                              <w:rPr>
                                <w:b/>
                                <w:color w:val="E36C0A" w:themeColor="accent6" w:themeShade="BF"/>
                                <w:sz w:val="28"/>
                                <w:szCs w:val="28"/>
                              </w:rPr>
                            </w:pPr>
                            <w:r w:rsidRPr="00652BAC">
                              <w:rPr>
                                <w:b/>
                                <w:color w:val="E36C0A" w:themeColor="accent6" w:themeShade="BF"/>
                                <w:sz w:val="28"/>
                                <w:szCs w:val="28"/>
                              </w:rPr>
                              <w:t xml:space="preserve">Young People’s Feedback and Outcomes </w:t>
                            </w:r>
                          </w:p>
                          <w:p w:rsidR="00652BAC" w:rsidRPr="00652BAC" w:rsidRDefault="00652BAC" w:rsidP="00652BAC">
                            <w:pPr>
                              <w:shd w:val="clear" w:color="auto" w:fill="FDE9D9" w:themeFill="accent6" w:themeFillTint="33"/>
                              <w:jc w:val="center"/>
                              <w:rPr>
                                <w:b/>
                                <w:color w:val="E36C0A" w:themeColor="accent6" w:themeShade="BF"/>
                                <w:sz w:val="28"/>
                                <w:szCs w:val="28"/>
                              </w:rPr>
                            </w:pPr>
                            <w:r w:rsidRPr="00652BAC">
                              <w:rPr>
                                <w:b/>
                                <w:color w:val="E36C0A" w:themeColor="accent6" w:themeShade="BF"/>
                                <w:sz w:val="28"/>
                                <w:szCs w:val="28"/>
                              </w:rPr>
                              <w:t>Survey Results</w:t>
                            </w:r>
                          </w:p>
                          <w:p w:rsidR="00652BAC" w:rsidRPr="00652BAC" w:rsidRDefault="00652BAC" w:rsidP="00652BAC">
                            <w:pPr>
                              <w:shd w:val="clear" w:color="auto" w:fill="FDE9D9" w:themeFill="accent6" w:themeFillTint="33"/>
                              <w:jc w:val="center"/>
                              <w:rPr>
                                <w:b/>
                                <w:color w:val="E36C0A" w:themeColor="accent6" w:themeShade="BF"/>
                                <w:sz w:val="28"/>
                                <w:szCs w:val="28"/>
                              </w:rPr>
                            </w:pPr>
                            <w:r w:rsidRPr="00652BAC">
                              <w:rPr>
                                <w:b/>
                                <w:color w:val="E36C0A" w:themeColor="accent6" w:themeShade="BF"/>
                                <w:sz w:val="28"/>
                                <w:szCs w:val="28"/>
                              </w:rPr>
                              <w:t>2017</w:t>
                            </w:r>
                          </w:p>
                          <w:p w:rsidR="00652BAC" w:rsidRDefault="00652BAC" w:rsidP="00652BAC">
                            <w:pPr>
                              <w:shd w:val="clear" w:color="auto" w:fill="FDE9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2.45pt;margin-top:23.75pt;width:319.25pt;height:7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" fillcolor="white [3201]" strokeweight=".5pt">
                <v:textbox>
                  <w:txbxContent>
                    <w:p w:rsidR="00652BAC" w:rsidRDefault="00652BAC" w:rsidP="00652BAC">
                      <w:pPr>
                        <w:shd w:val="clear" w:color="auto" w:fill="FDE9D9" w:themeFill="accent6" w:themeFillTint="33"/>
                        <w:spacing w:after="0"/>
                        <w:jc w:val="center"/>
                        <w:rPr>
                          <w:b/>
                          <w:color w:val="E36C0A" w:themeColor="accent6" w:themeShade="BF"/>
                          <w:sz w:val="28"/>
                          <w:szCs w:val="28"/>
                        </w:rPr>
                      </w:pPr>
                      <w:r w:rsidRPr="00652BAC">
                        <w:rPr>
                          <w:b/>
                          <w:color w:val="E36C0A" w:themeColor="accent6" w:themeShade="BF"/>
                          <w:sz w:val="28"/>
                          <w:szCs w:val="28"/>
                        </w:rPr>
                        <w:t xml:space="preserve">Young People’s Feedback and Outcomes </w:t>
                      </w:r>
                    </w:p>
                    <w:p w:rsidR="00652BAC" w:rsidRPr="00652BAC" w:rsidRDefault="00652BAC" w:rsidP="00652BAC">
                      <w:pPr>
                        <w:shd w:val="clear" w:color="auto" w:fill="FDE9D9" w:themeFill="accent6" w:themeFillTint="33"/>
                        <w:jc w:val="center"/>
                        <w:rPr>
                          <w:b/>
                          <w:color w:val="E36C0A" w:themeColor="accent6" w:themeShade="BF"/>
                          <w:sz w:val="28"/>
                          <w:szCs w:val="28"/>
                        </w:rPr>
                      </w:pPr>
                      <w:r w:rsidRPr="00652BAC">
                        <w:rPr>
                          <w:b/>
                          <w:color w:val="E36C0A" w:themeColor="accent6" w:themeShade="BF"/>
                          <w:sz w:val="28"/>
                          <w:szCs w:val="28"/>
                        </w:rPr>
                        <w:t>Survey Results</w:t>
                      </w:r>
                    </w:p>
                    <w:p w:rsidR="00652BAC" w:rsidRPr="00652BAC" w:rsidRDefault="00652BAC" w:rsidP="00652BAC">
                      <w:pPr>
                        <w:shd w:val="clear" w:color="auto" w:fill="FDE9D9" w:themeFill="accent6" w:themeFillTint="33"/>
                        <w:jc w:val="center"/>
                        <w:rPr>
                          <w:b/>
                          <w:color w:val="E36C0A" w:themeColor="accent6" w:themeShade="BF"/>
                          <w:sz w:val="28"/>
                          <w:szCs w:val="28"/>
                        </w:rPr>
                      </w:pPr>
                      <w:r w:rsidRPr="00652BAC">
                        <w:rPr>
                          <w:b/>
                          <w:color w:val="E36C0A" w:themeColor="accent6" w:themeShade="BF"/>
                          <w:sz w:val="28"/>
                          <w:szCs w:val="28"/>
                        </w:rPr>
                        <w:t>2017</w:t>
                      </w:r>
                    </w:p>
                    <w:p w:rsidR="00652BAC" w:rsidRDefault="00652BAC" w:rsidP="00652BAC">
                      <w:pPr>
                        <w:shd w:val="clear" w:color="auto" w:fill="FDE9D9" w:themeFill="accent6" w:themeFillTint="33"/>
                      </w:pPr>
                    </w:p>
                  </w:txbxContent>
                </v:textbox>
              </v:shape>
            </w:pict>
          </mc:Fallback>
        </mc:AlternateContent>
      </w:r>
      <w:r>
        <w:rPr>
          <w:noProof/>
          <w:color w:val="F79646" w:themeColor="accent6"/>
          <w:lang w:eastAsia="en-AU"/>
        </w:rPr>
        <w:drawing>
          <wp:inline distT="0" distB="0" distL="0" distR="0">
            <wp:extent cx="1359014" cy="923026"/>
            <wp:effectExtent l="0" t="0" r="0" b="0"/>
            <wp:docPr id="2" name="Picture 2" descr="C:\Users\rvichta\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vichta\Pictur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144" cy="923115"/>
                    </a:xfrm>
                    <a:prstGeom prst="rect">
                      <a:avLst/>
                    </a:prstGeom>
                    <a:noFill/>
                    <a:ln>
                      <a:noFill/>
                    </a:ln>
                  </pic:spPr>
                </pic:pic>
              </a:graphicData>
            </a:graphic>
          </wp:inline>
        </w:drawing>
      </w:r>
    </w:p>
    <w:p w:rsidR="00652BAC" w:rsidRDefault="00652BAC"/>
    <w:p w:rsidR="00652BAC" w:rsidRDefault="00652BAC">
      <w:r>
        <w:t xml:space="preserve">Brisbane Youth Service conducted its annual Feedback and Outcomes Survey for 2017 over a five week period from April to May.  During this period 139 surveys were collected by staff (predominantly on paper), 5 people completed the survey through a survey link promoted on the BYS </w:t>
      </w:r>
      <w:proofErr w:type="spellStart"/>
      <w:r>
        <w:t>facebook</w:t>
      </w:r>
      <w:proofErr w:type="spellEnd"/>
      <w:r>
        <w:t xml:space="preserve"> page and 7 surveys were conducted by phone.</w:t>
      </w:r>
    </w:p>
    <w:p w:rsidR="00652BAC" w:rsidRDefault="00652BAC" w:rsidP="000950BA">
      <w:pPr>
        <w:spacing w:after="0"/>
      </w:pPr>
      <w:r>
        <w:t>The survey specifically sought to measure satisfaction on the following</w:t>
      </w:r>
      <w:r w:rsidR="000950BA">
        <w:t xml:space="preserve"> principles of quality service</w:t>
      </w:r>
      <w:r>
        <w:t>:</w:t>
      </w:r>
    </w:p>
    <w:p w:rsidR="00652BAC" w:rsidRPr="0076787B" w:rsidRDefault="00652BAC" w:rsidP="00652BAC">
      <w:pPr>
        <w:pStyle w:val="ListParagraph"/>
        <w:numPr>
          <w:ilvl w:val="0"/>
          <w:numId w:val="1"/>
        </w:numPr>
        <w:rPr>
          <w:b/>
        </w:rPr>
      </w:pPr>
      <w:r w:rsidRPr="0076787B">
        <w:rPr>
          <w:b/>
        </w:rPr>
        <w:t>Accessibility of services</w:t>
      </w:r>
    </w:p>
    <w:p w:rsidR="000F1CE3" w:rsidRPr="0076787B" w:rsidRDefault="000F1CE3" w:rsidP="00652BAC">
      <w:pPr>
        <w:pStyle w:val="ListParagraph"/>
        <w:numPr>
          <w:ilvl w:val="0"/>
          <w:numId w:val="1"/>
        </w:numPr>
        <w:rPr>
          <w:b/>
        </w:rPr>
      </w:pPr>
      <w:r w:rsidRPr="0076787B">
        <w:rPr>
          <w:b/>
        </w:rPr>
        <w:t>Timely responses</w:t>
      </w:r>
    </w:p>
    <w:p w:rsidR="00652BAC" w:rsidRPr="0076787B" w:rsidRDefault="00652BAC" w:rsidP="00652BAC">
      <w:pPr>
        <w:pStyle w:val="ListParagraph"/>
        <w:numPr>
          <w:ilvl w:val="0"/>
          <w:numId w:val="1"/>
        </w:numPr>
        <w:rPr>
          <w:b/>
        </w:rPr>
      </w:pPr>
      <w:r w:rsidRPr="0076787B">
        <w:rPr>
          <w:b/>
        </w:rPr>
        <w:t>Client centred service delivery</w:t>
      </w:r>
    </w:p>
    <w:p w:rsidR="0076787B" w:rsidRPr="0076787B" w:rsidRDefault="0076787B" w:rsidP="0076787B">
      <w:pPr>
        <w:pStyle w:val="ListParagraph"/>
        <w:numPr>
          <w:ilvl w:val="0"/>
          <w:numId w:val="1"/>
        </w:numPr>
        <w:rPr>
          <w:b/>
        </w:rPr>
      </w:pPr>
      <w:r w:rsidRPr="0076787B">
        <w:rPr>
          <w:b/>
        </w:rPr>
        <w:t>Open, non-judgemental and inclusive services</w:t>
      </w:r>
    </w:p>
    <w:p w:rsidR="00652BAC" w:rsidRPr="0076787B" w:rsidRDefault="00652BAC" w:rsidP="00652BAC">
      <w:pPr>
        <w:pStyle w:val="ListParagraph"/>
        <w:numPr>
          <w:ilvl w:val="0"/>
          <w:numId w:val="1"/>
        </w:numPr>
        <w:rPr>
          <w:b/>
        </w:rPr>
      </w:pPr>
      <w:r w:rsidRPr="0076787B">
        <w:rPr>
          <w:b/>
        </w:rPr>
        <w:t>Holistic service delivery</w:t>
      </w:r>
    </w:p>
    <w:p w:rsidR="00652BAC" w:rsidRPr="0076787B" w:rsidRDefault="00652BAC" w:rsidP="00652BAC">
      <w:pPr>
        <w:pStyle w:val="ListParagraph"/>
        <w:numPr>
          <w:ilvl w:val="0"/>
          <w:numId w:val="1"/>
        </w:numPr>
        <w:rPr>
          <w:b/>
        </w:rPr>
      </w:pPr>
      <w:r w:rsidRPr="0076787B">
        <w:rPr>
          <w:b/>
        </w:rPr>
        <w:t>Coordinated responses</w:t>
      </w:r>
    </w:p>
    <w:p w:rsidR="00652BAC" w:rsidRPr="0076787B" w:rsidRDefault="00652BAC" w:rsidP="00652BAC">
      <w:pPr>
        <w:pStyle w:val="ListParagraph"/>
        <w:numPr>
          <w:ilvl w:val="0"/>
          <w:numId w:val="1"/>
        </w:numPr>
        <w:rPr>
          <w:b/>
        </w:rPr>
      </w:pPr>
      <w:r w:rsidRPr="0076787B">
        <w:rPr>
          <w:b/>
        </w:rPr>
        <w:t>Connection to support networks</w:t>
      </w:r>
    </w:p>
    <w:p w:rsidR="000950BA" w:rsidRPr="0076787B" w:rsidRDefault="000950BA" w:rsidP="00652BAC">
      <w:pPr>
        <w:pStyle w:val="ListParagraph"/>
        <w:numPr>
          <w:ilvl w:val="0"/>
          <w:numId w:val="1"/>
        </w:numPr>
        <w:rPr>
          <w:b/>
        </w:rPr>
      </w:pPr>
      <w:r w:rsidRPr="0076787B">
        <w:rPr>
          <w:b/>
        </w:rPr>
        <w:t>Duration of need support</w:t>
      </w:r>
    </w:p>
    <w:p w:rsidR="00652BAC" w:rsidRPr="0076787B" w:rsidRDefault="000950BA" w:rsidP="00652BAC">
      <w:pPr>
        <w:pStyle w:val="ListParagraph"/>
        <w:numPr>
          <w:ilvl w:val="0"/>
          <w:numId w:val="1"/>
        </w:numPr>
        <w:rPr>
          <w:b/>
        </w:rPr>
      </w:pPr>
      <w:r w:rsidRPr="0076787B">
        <w:rPr>
          <w:b/>
        </w:rPr>
        <w:t>Support to independence</w:t>
      </w:r>
    </w:p>
    <w:p w:rsidR="000F1CE3" w:rsidRPr="0076787B" w:rsidRDefault="000950BA" w:rsidP="000F1CE3">
      <w:pPr>
        <w:pStyle w:val="ListParagraph"/>
        <w:numPr>
          <w:ilvl w:val="0"/>
          <w:numId w:val="1"/>
        </w:numPr>
        <w:rPr>
          <w:b/>
        </w:rPr>
      </w:pPr>
      <w:r w:rsidRPr="0076787B">
        <w:rPr>
          <w:b/>
        </w:rPr>
        <w:t>Service user satisfaction</w:t>
      </w:r>
    </w:p>
    <w:p w:rsidR="00652BAC" w:rsidRDefault="000950BA" w:rsidP="000950BA">
      <w:pPr>
        <w:spacing w:after="0"/>
      </w:pPr>
      <w:r>
        <w:t>As well as:</w:t>
      </w:r>
    </w:p>
    <w:p w:rsidR="000950BA" w:rsidRPr="0076787B" w:rsidRDefault="000950BA" w:rsidP="000950BA">
      <w:pPr>
        <w:pStyle w:val="ListParagraph"/>
        <w:numPr>
          <w:ilvl w:val="0"/>
          <w:numId w:val="1"/>
        </w:numPr>
        <w:rPr>
          <w:b/>
        </w:rPr>
      </w:pPr>
      <w:r w:rsidRPr="0076787B">
        <w:rPr>
          <w:b/>
        </w:rPr>
        <w:t>Net promoter Score (likelihood of recommending the service)</w:t>
      </w:r>
    </w:p>
    <w:p w:rsidR="000950BA" w:rsidRPr="0076787B" w:rsidRDefault="000950BA" w:rsidP="000950BA">
      <w:pPr>
        <w:pStyle w:val="ListParagraph"/>
        <w:numPr>
          <w:ilvl w:val="0"/>
          <w:numId w:val="1"/>
        </w:numPr>
        <w:rPr>
          <w:b/>
        </w:rPr>
      </w:pPr>
      <w:r w:rsidRPr="0076787B">
        <w:rPr>
          <w:b/>
        </w:rPr>
        <w:t>Service user self-assessment of outcomes of support</w:t>
      </w:r>
    </w:p>
    <w:p w:rsidR="000950BA" w:rsidRPr="0076787B" w:rsidRDefault="000950BA" w:rsidP="000950BA">
      <w:pPr>
        <w:pStyle w:val="ListParagraph"/>
        <w:numPr>
          <w:ilvl w:val="0"/>
          <w:numId w:val="1"/>
        </w:numPr>
        <w:rPr>
          <w:b/>
        </w:rPr>
      </w:pPr>
      <w:r w:rsidRPr="0076787B">
        <w:rPr>
          <w:b/>
        </w:rPr>
        <w:t>Most frequently used types of support</w:t>
      </w:r>
    </w:p>
    <w:p w:rsidR="000950BA" w:rsidRPr="0076787B" w:rsidRDefault="000950BA" w:rsidP="000950BA">
      <w:pPr>
        <w:pStyle w:val="ListParagraph"/>
        <w:numPr>
          <w:ilvl w:val="0"/>
          <w:numId w:val="1"/>
        </w:numPr>
        <w:rPr>
          <w:b/>
        </w:rPr>
      </w:pPr>
      <w:r w:rsidRPr="0076787B">
        <w:rPr>
          <w:b/>
        </w:rPr>
        <w:t>Service user intended duration/type of support needed</w:t>
      </w:r>
    </w:p>
    <w:p w:rsidR="000950BA" w:rsidRPr="0076787B" w:rsidRDefault="000F1CE3" w:rsidP="000950BA">
      <w:pPr>
        <w:pStyle w:val="ListParagraph"/>
        <w:numPr>
          <w:ilvl w:val="0"/>
          <w:numId w:val="1"/>
        </w:numPr>
        <w:rPr>
          <w:b/>
        </w:rPr>
      </w:pPr>
      <w:r w:rsidRPr="0076787B">
        <w:rPr>
          <w:b/>
        </w:rPr>
        <w:t>Actual n</w:t>
      </w:r>
      <w:r w:rsidR="000950BA" w:rsidRPr="0076787B">
        <w:rPr>
          <w:b/>
        </w:rPr>
        <w:t>umber of occasions of support (user reported)</w:t>
      </w:r>
    </w:p>
    <w:p w:rsidR="000F1CE3" w:rsidRPr="0076787B" w:rsidRDefault="000F1CE3" w:rsidP="000F1CE3">
      <w:pPr>
        <w:pStyle w:val="ListParagraph"/>
        <w:numPr>
          <w:ilvl w:val="0"/>
          <w:numId w:val="1"/>
        </w:numPr>
        <w:rPr>
          <w:b/>
        </w:rPr>
      </w:pPr>
      <w:r w:rsidRPr="0076787B">
        <w:rPr>
          <w:b/>
        </w:rPr>
        <w:t>BYS service most used in the last month</w:t>
      </w:r>
    </w:p>
    <w:p w:rsidR="000F1CE3" w:rsidRPr="0076787B" w:rsidRDefault="000F1CE3" w:rsidP="000F1CE3">
      <w:pPr>
        <w:pStyle w:val="ListParagraph"/>
        <w:numPr>
          <w:ilvl w:val="0"/>
          <w:numId w:val="1"/>
        </w:numPr>
        <w:rPr>
          <w:b/>
        </w:rPr>
      </w:pPr>
      <w:r w:rsidRPr="0076787B">
        <w:rPr>
          <w:b/>
        </w:rPr>
        <w:t xml:space="preserve">Young people’s basic demographics (age, gender) </w:t>
      </w:r>
    </w:p>
    <w:p w:rsidR="000F1CE3" w:rsidRPr="0076787B" w:rsidRDefault="000F1CE3" w:rsidP="000950BA">
      <w:pPr>
        <w:pStyle w:val="ListParagraph"/>
        <w:numPr>
          <w:ilvl w:val="0"/>
          <w:numId w:val="1"/>
        </w:numPr>
        <w:rPr>
          <w:b/>
        </w:rPr>
      </w:pPr>
      <w:r w:rsidRPr="0076787B">
        <w:rPr>
          <w:b/>
        </w:rPr>
        <w:t xml:space="preserve">Young people’s general feedback and suggestions for improvement. </w:t>
      </w:r>
    </w:p>
    <w:p w:rsidR="000F1CE3" w:rsidRDefault="00430AE6" w:rsidP="000F1CE3">
      <w:r>
        <w:t xml:space="preserve">Phone and Social Media versions of the survey also asked whether young people </w:t>
      </w:r>
      <w:r w:rsidR="0076787B">
        <w:t xml:space="preserve">were intending to continue to access support at BYS, and if not, why not.  This was intended to support better understanding of the high proportion of young people who present with multiple complex needs but do not sustain contact beyond brief engagement. </w:t>
      </w:r>
    </w:p>
    <w:p w:rsidR="0076787B" w:rsidRPr="00DA508F" w:rsidRDefault="00DA508F" w:rsidP="00DA508F">
      <w:pPr>
        <w:pStyle w:val="Heading1"/>
        <w:shd w:val="clear" w:color="auto" w:fill="FDE9D9" w:themeFill="accent6" w:themeFillTint="33"/>
        <w:rPr>
          <w:rFonts w:asciiTheme="minorHAnsi" w:hAnsiTheme="minorHAnsi"/>
          <w:color w:val="984806" w:themeColor="accent6" w:themeShade="80"/>
          <w:sz w:val="24"/>
          <w:szCs w:val="24"/>
        </w:rPr>
      </w:pPr>
      <w:r w:rsidRPr="00DA508F">
        <w:rPr>
          <w:rFonts w:asciiTheme="minorHAnsi" w:hAnsiTheme="minorHAnsi"/>
          <w:color w:val="984806" w:themeColor="accent6" w:themeShade="80"/>
          <w:sz w:val="24"/>
          <w:szCs w:val="24"/>
        </w:rPr>
        <w:t xml:space="preserve">Survey Respondents </w:t>
      </w:r>
    </w:p>
    <w:p w:rsidR="00DA508F" w:rsidRDefault="00DA508F" w:rsidP="000F1CE3">
      <w:r>
        <w:rPr>
          <w:noProof/>
          <w:lang w:eastAsia="en-AU"/>
        </w:rPr>
        <w:drawing>
          <wp:anchor distT="0" distB="0" distL="114300" distR="114300" simplePos="0" relativeHeight="251665408" behindDoc="0" locked="0" layoutInCell="1" allowOverlap="1" wp14:anchorId="2AFD0813" wp14:editId="482B8CF4">
            <wp:simplePos x="0" y="0"/>
            <wp:positionH relativeFrom="margin">
              <wp:posOffset>3540125</wp:posOffset>
            </wp:positionH>
            <wp:positionV relativeFrom="margin">
              <wp:posOffset>7914640</wp:posOffset>
            </wp:positionV>
            <wp:extent cx="3096260" cy="1673225"/>
            <wp:effectExtent l="0" t="0" r="27940" b="2222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t>Survey respondents were 66% female and 8% identified as gender non-conforming. There was a relatively even spread of ages between 14-25 years old, with the most frequent being 21yrs (17%) and least being 14 (</w:t>
      </w:r>
      <w:r w:rsidR="0051594A">
        <w:t xml:space="preserve">1.6%/2 people).  Most social media responders (75%) were over 25 year old.  There was a good representative spread of responses across the different BYS service, with nearly 20% of young people saying that they consistently accessed multiple services. </w:t>
      </w:r>
    </w:p>
    <w:p w:rsidR="00D65203" w:rsidRDefault="00D65203" w:rsidP="00D65203">
      <w:pPr>
        <w:pStyle w:val="Heading1"/>
        <w:rPr>
          <w:rFonts w:asciiTheme="minorHAnsi" w:hAnsiTheme="minorHAnsi"/>
          <w:color w:val="E36C0A" w:themeColor="accent6" w:themeShade="BF"/>
        </w:rPr>
      </w:pPr>
    </w:p>
    <w:p w:rsidR="000F1CE3" w:rsidRPr="004204A5" w:rsidRDefault="000F1CE3" w:rsidP="00D65203">
      <w:pPr>
        <w:pStyle w:val="Heading1"/>
        <w:shd w:val="clear" w:color="auto" w:fill="FDE9D9" w:themeFill="accent6" w:themeFillTint="33"/>
        <w:spacing w:before="0"/>
        <w:rPr>
          <w:rFonts w:asciiTheme="minorHAnsi" w:hAnsiTheme="minorHAnsi"/>
          <w:color w:val="E36C0A" w:themeColor="accent6" w:themeShade="BF"/>
        </w:rPr>
      </w:pPr>
      <w:r w:rsidRPr="004204A5">
        <w:rPr>
          <w:rFonts w:asciiTheme="minorHAnsi" w:hAnsiTheme="minorHAnsi"/>
          <w:color w:val="E36C0A" w:themeColor="accent6" w:themeShade="BF"/>
        </w:rPr>
        <w:t>RESULTS</w:t>
      </w:r>
    </w:p>
    <w:p w:rsidR="00430AE6" w:rsidRDefault="004204A5" w:rsidP="00430AE6">
      <w:r>
        <w:t xml:space="preserve">The first section of the survey asked young </w:t>
      </w:r>
      <w:r w:rsidR="000F1CE3">
        <w:t xml:space="preserve">people </w:t>
      </w:r>
      <w:r>
        <w:t>were asked to rate</w:t>
      </w:r>
      <w:r w:rsidR="000F1CE3">
        <w:t xml:space="preserve"> eleven statements about BYS’s services on a five point scale from Very Unhappy to Very Happy (mid-point Neutral) or choose Not Relevant.  </w:t>
      </w:r>
      <w:r>
        <w:t>Results showed that all</w:t>
      </w:r>
      <w:r w:rsidR="00430AE6">
        <w:t xml:space="preserve"> average ratings were </w:t>
      </w:r>
      <w:r>
        <w:t xml:space="preserve">high, </w:t>
      </w:r>
      <w:r w:rsidR="00430AE6">
        <w:t xml:space="preserve">between 4.4 and 4.7 out of 5, indicating a strongly positive response to all </w:t>
      </w:r>
      <w:r>
        <w:t>positive descriptions of BYS services</w:t>
      </w:r>
      <w:r w:rsidR="00430AE6">
        <w:t>.  Areas of</w:t>
      </w:r>
      <w:r w:rsidR="000F1CE3">
        <w:t xml:space="preserve"> particular strengths were in providing open, non-judgemental services; focussing on the things that young people felt were important (client centred services)</w:t>
      </w:r>
      <w:r w:rsidR="00430AE6">
        <w:t xml:space="preserve">; being interested in young people’s life as a whole (holistic services) and over-all satisfaction ratings.  </w:t>
      </w:r>
    </w:p>
    <w:p w:rsidR="000F1CE3" w:rsidRPr="00430AE6" w:rsidRDefault="000F1CE3" w:rsidP="00430AE6">
      <w:pPr>
        <w:pStyle w:val="Heading2"/>
        <w:rPr>
          <w:rFonts w:asciiTheme="minorHAnsi" w:hAnsiTheme="minorHAnsi"/>
          <w:color w:val="984806" w:themeColor="accent6" w:themeShade="80"/>
        </w:rPr>
      </w:pPr>
      <w:r w:rsidRPr="00430AE6">
        <w:rPr>
          <w:rFonts w:asciiTheme="minorHAnsi" w:hAnsiTheme="minorHAnsi"/>
          <w:color w:val="984806" w:themeColor="accent6" w:themeShade="80"/>
        </w:rPr>
        <w:t>Accessibility</w:t>
      </w:r>
    </w:p>
    <w:p w:rsidR="000F1CE3" w:rsidRDefault="00430AE6" w:rsidP="000F1CE3">
      <w:r>
        <w:t xml:space="preserve">Survey respondents rated the ease of getting to a BYS service, or staff coming to them at convenient locations, as 4.4/5 with 65% very happy.  One person was very unhappy, two were unhappy and 14 gave neutral ratings to this statement.  </w:t>
      </w:r>
      <w:r w:rsidR="00807B86">
        <w:t xml:space="preserve"> One third of respondents said that their worker mostly came to them, rather than them having to travel to BYS.  Travel time to see a BYS worker was most commonly less than half an hour and 7% travelled for more than an hour to see their worker.  </w:t>
      </w:r>
    </w:p>
    <w:p w:rsidR="00430AE6" w:rsidRDefault="00430AE6" w:rsidP="000F1CE3">
      <w:r>
        <w:rPr>
          <w:noProof/>
          <w:lang w:eastAsia="en-AU"/>
        </w:rPr>
        <w:drawing>
          <wp:inline distT="0" distB="0" distL="0" distR="0" wp14:anchorId="4AB7AD0B" wp14:editId="6C66507E">
            <wp:extent cx="5736566" cy="2001328"/>
            <wp:effectExtent l="0" t="0" r="17145"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7B86" w:rsidRDefault="00807B86" w:rsidP="00807B86">
      <w:pPr>
        <w:pStyle w:val="Heading2"/>
        <w:rPr>
          <w:rFonts w:asciiTheme="minorHAnsi" w:hAnsiTheme="minorHAnsi"/>
          <w:color w:val="984806" w:themeColor="accent6" w:themeShade="80"/>
        </w:rPr>
      </w:pPr>
      <w:r w:rsidRPr="00807B86">
        <w:rPr>
          <w:rFonts w:asciiTheme="minorHAnsi" w:hAnsiTheme="minorHAnsi"/>
          <w:color w:val="984806" w:themeColor="accent6" w:themeShade="80"/>
        </w:rPr>
        <w:t>Timely Responses</w:t>
      </w:r>
    </w:p>
    <w:p w:rsidR="00807B86" w:rsidRDefault="00420E2D" w:rsidP="00807B86">
      <w:r>
        <w:t>Being able to see a BYS youth worker in a reasonable amount of time was rated 4.46/5 by young people.  Seven young people said that they were unhappy with the timeliness of services; 11 gave neutral ratings and 120 young people were happy (20%) or very happy (66%).</w:t>
      </w:r>
    </w:p>
    <w:p w:rsidR="00420E2D" w:rsidRPr="00420E2D" w:rsidRDefault="00420E2D" w:rsidP="00420E2D">
      <w:pPr>
        <w:pStyle w:val="Heading2"/>
        <w:rPr>
          <w:rFonts w:asciiTheme="minorHAnsi" w:hAnsiTheme="minorHAnsi"/>
          <w:color w:val="984806" w:themeColor="accent6" w:themeShade="80"/>
        </w:rPr>
      </w:pPr>
      <w:r w:rsidRPr="00420E2D">
        <w:rPr>
          <w:rFonts w:asciiTheme="minorHAnsi" w:hAnsiTheme="minorHAnsi"/>
          <w:color w:val="984806" w:themeColor="accent6" w:themeShade="80"/>
        </w:rPr>
        <w:t>Client centred service delivery</w:t>
      </w:r>
    </w:p>
    <w:p w:rsidR="00420E2D" w:rsidRDefault="0076787B" w:rsidP="00807B86">
      <w:r>
        <w:rPr>
          <w:noProof/>
          <w:lang w:eastAsia="en-AU"/>
        </w:rPr>
        <w:drawing>
          <wp:anchor distT="0" distB="0" distL="114300" distR="114300" simplePos="0" relativeHeight="251660288" behindDoc="1" locked="0" layoutInCell="1" allowOverlap="1" wp14:anchorId="4F444377" wp14:editId="08DCFF8E">
            <wp:simplePos x="0" y="0"/>
            <wp:positionH relativeFrom="column">
              <wp:posOffset>3130550</wp:posOffset>
            </wp:positionH>
            <wp:positionV relativeFrom="paragraph">
              <wp:posOffset>707390</wp:posOffset>
            </wp:positionV>
            <wp:extent cx="3596640" cy="2113280"/>
            <wp:effectExtent l="0" t="0" r="22860" b="20320"/>
            <wp:wrapTight wrapText="bothSides">
              <wp:wrapPolygon edited="0">
                <wp:start x="0" y="0"/>
                <wp:lineTo x="0" y="21613"/>
                <wp:lineTo x="21623" y="21613"/>
                <wp:lineTo x="21623"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20E2D">
        <w:t xml:space="preserve">Young people gave their second highest average ratings to the statement “My worker focussed on my priorities/the things that were important to me” (4.6/5).  Only one person said that they were not happy, and 77% (106) were very happy with their experience of client centred services. </w:t>
      </w:r>
    </w:p>
    <w:p w:rsidR="00337E38" w:rsidRDefault="0076787B" w:rsidP="00807B86">
      <w:r>
        <w:t>Similarly, BYS workers were very strongly rated as being open, non-judgemental and willing to support</w:t>
      </w:r>
      <w:r w:rsidR="00420E2D">
        <w:t xml:space="preserve"> </w:t>
      </w:r>
      <w:r>
        <w:t xml:space="preserve">young people with any of their needs.  This statement received the highest average rating (4.7/5) and results reflect positively on the inclusive nature of BYS services.  Results were </w:t>
      </w:r>
      <w:r w:rsidRPr="00411B91">
        <w:t xml:space="preserve">particularly split with 4 people stating that they were not happy, but fewer neutral responses (6) and the highest number of “very happy” responses (112/81%).  </w:t>
      </w:r>
    </w:p>
    <w:p w:rsidR="00411B91" w:rsidRPr="00411B91" w:rsidRDefault="00337E38" w:rsidP="00337E38">
      <w:pPr>
        <w:rPr>
          <w:rFonts w:eastAsia="Times New Roman" w:cs="Microsoft Sans Serif"/>
          <w:lang w:eastAsia="en-AU"/>
        </w:rPr>
      </w:pPr>
      <w:r>
        <w:rPr>
          <w:noProof/>
          <w:lang w:eastAsia="en-AU"/>
        </w:rPr>
        <w:lastRenderedPageBreak/>
        <mc:AlternateContent>
          <mc:Choice Requires="wps">
            <w:drawing>
              <wp:anchor distT="91440" distB="91440" distL="114300" distR="114300" simplePos="0" relativeHeight="251664384" behindDoc="0" locked="0" layoutInCell="0" allowOverlap="1" wp14:anchorId="3B50F5E7" wp14:editId="2BF68413">
                <wp:simplePos x="0" y="0"/>
                <wp:positionH relativeFrom="margin">
                  <wp:posOffset>4106989</wp:posOffset>
                </wp:positionH>
                <wp:positionV relativeFrom="margin">
                  <wp:posOffset>-44941</wp:posOffset>
                </wp:positionV>
                <wp:extent cx="2239010" cy="2120900"/>
                <wp:effectExtent l="38100" t="38100" r="107950" b="10731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37E38" w:rsidRPr="00337E38" w:rsidRDefault="00337E38">
                            <w:pPr>
                              <w:rPr>
                                <w:i/>
                                <w:color w:val="4F81BD" w:themeColor="accent1"/>
                                <w:sz w:val="20"/>
                                <w:szCs w:val="20"/>
                              </w:rPr>
                            </w:pPr>
                            <w:r w:rsidRPr="00337E38">
                              <w:rPr>
                                <w:i/>
                              </w:rPr>
                              <w:t>“In my experiences with BYS everyone has been helpful in all aspects of my life and life troubles</w:t>
                            </w:r>
                            <w:proofErr w:type="gramStart"/>
                            <w:r w:rsidRPr="00337E38">
                              <w:rPr>
                                <w:i/>
                              </w:rPr>
                              <w:t>..</w:t>
                            </w:r>
                            <w:proofErr w:type="gramEnd"/>
                            <w:r w:rsidRPr="00337E38">
                              <w:rPr>
                                <w:i/>
                              </w:rPr>
                              <w:t xml:space="preserve"> I have felt nothing but support and help during my times of need”</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7" style="position:absolute;margin-left:323.4pt;margin-top:-3.55pt;width:176.3pt;height:167pt;flip:x;z-index:25166438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" o:allowincell="f" fillcolor="white [3212]" strokecolor="gray [1629]" strokeweight="1.5pt">
                <v:shadow on="t" type="perspective" color="black" opacity="26214f" origin="-.5,-.5" offset=".74836mm,.74836mm" matrix="65864f,,,65864f"/>
                <v:textbox style="mso-fit-shape-to-text:t" inset="21.6pt,21.6pt,21.6pt,21.6pt">
                  <w:txbxContent>
                    <w:p w:rsidR="00337E38" w:rsidRPr="00337E38" w:rsidRDefault="00337E38">
                      <w:pPr>
                        <w:rPr>
                          <w:i/>
                          <w:color w:val="4F81BD" w:themeColor="accent1"/>
                          <w:sz w:val="20"/>
                          <w:szCs w:val="20"/>
                        </w:rPr>
                      </w:pPr>
                      <w:r w:rsidRPr="00337E38">
                        <w:rPr>
                          <w:i/>
                        </w:rPr>
                        <w:t>“In my experiences with BYS everyone has been helpful in all aspects of my life and life troubles</w:t>
                      </w:r>
                      <w:proofErr w:type="gramStart"/>
                      <w:r w:rsidRPr="00337E38">
                        <w:rPr>
                          <w:i/>
                        </w:rPr>
                        <w:t>..</w:t>
                      </w:r>
                      <w:proofErr w:type="gramEnd"/>
                      <w:r w:rsidRPr="00337E38">
                        <w:rPr>
                          <w:i/>
                        </w:rPr>
                        <w:t xml:space="preserve"> I have felt nothing but support and help during my times of need”</w:t>
                      </w:r>
                    </w:p>
                  </w:txbxContent>
                </v:textbox>
                <w10:wrap type="square" anchorx="margin" anchory="margin"/>
              </v:rect>
            </w:pict>
          </mc:Fallback>
        </mc:AlternateContent>
      </w:r>
      <w:r w:rsidR="00411B91" w:rsidRPr="00411B91">
        <w:rPr>
          <w:rFonts w:eastAsia="Times New Roman" w:cs="Microsoft Sans Serif"/>
          <w:lang w:eastAsia="en-AU"/>
        </w:rPr>
        <w:t>Young people were also asked to rate how happy they were that that they had a say in how BYS supported them and that BYS workers listen to what you want from us, as a further indicator of client-centred practice.  This statement received a strong 4.5/5</w:t>
      </w:r>
      <w:r w:rsidR="00411B91">
        <w:rPr>
          <w:rFonts w:eastAsia="Times New Roman" w:cs="Microsoft Sans Serif"/>
          <w:lang w:eastAsia="en-AU"/>
        </w:rPr>
        <w:t>.</w:t>
      </w:r>
    </w:p>
    <w:p w:rsidR="0076787B" w:rsidRPr="0076787B" w:rsidRDefault="0076787B" w:rsidP="0076787B">
      <w:pPr>
        <w:pStyle w:val="Heading2"/>
        <w:rPr>
          <w:rFonts w:asciiTheme="minorHAnsi" w:hAnsiTheme="minorHAnsi"/>
          <w:color w:val="984806" w:themeColor="accent6" w:themeShade="80"/>
          <w:sz w:val="24"/>
          <w:szCs w:val="24"/>
        </w:rPr>
      </w:pPr>
      <w:r w:rsidRPr="0076787B">
        <w:rPr>
          <w:rFonts w:asciiTheme="minorHAnsi" w:hAnsiTheme="minorHAnsi"/>
          <w:color w:val="984806" w:themeColor="accent6" w:themeShade="80"/>
          <w:sz w:val="24"/>
          <w:szCs w:val="24"/>
        </w:rPr>
        <w:t>Holistic service delivery</w:t>
      </w:r>
    </w:p>
    <w:p w:rsidR="0076787B" w:rsidRDefault="00411B91" w:rsidP="00807B86">
      <w:r>
        <w:rPr>
          <w:noProof/>
          <w:lang w:eastAsia="en-AU"/>
        </w:rPr>
        <mc:AlternateContent>
          <mc:Choice Requires="wps">
            <w:drawing>
              <wp:anchor distT="91440" distB="91440" distL="114300" distR="114300" simplePos="0" relativeHeight="251662336" behindDoc="0" locked="0" layoutInCell="0" allowOverlap="1" wp14:anchorId="21AA63AF" wp14:editId="20BEEE9E">
                <wp:simplePos x="0" y="0"/>
                <wp:positionH relativeFrom="margin">
                  <wp:posOffset>4147185</wp:posOffset>
                </wp:positionH>
                <wp:positionV relativeFrom="margin">
                  <wp:posOffset>2455545</wp:posOffset>
                </wp:positionV>
                <wp:extent cx="2239010" cy="1155700"/>
                <wp:effectExtent l="38100" t="38100" r="107950" b="1206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11557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204A5" w:rsidRPr="00337E38" w:rsidRDefault="004204A5" w:rsidP="004204A5">
                            <w:pPr>
                              <w:spacing w:after="0" w:line="240" w:lineRule="auto"/>
                              <w:rPr>
                                <w:rFonts w:eastAsia="Times New Roman" w:cs="Microsoft Sans Serif"/>
                                <w:i/>
                                <w:sz w:val="20"/>
                                <w:szCs w:val="20"/>
                                <w:lang w:eastAsia="en-AU"/>
                              </w:rPr>
                            </w:pPr>
                            <w:r w:rsidRPr="00337E38">
                              <w:rPr>
                                <w:rFonts w:eastAsia="Times New Roman" w:cs="Microsoft Sans Serif"/>
                                <w:i/>
                                <w:sz w:val="20"/>
                                <w:szCs w:val="20"/>
                                <w:lang w:eastAsia="en-AU"/>
                              </w:rPr>
                              <w:t>“I am satisfied with</w:t>
                            </w:r>
                            <w:r w:rsidRPr="004204A5">
                              <w:rPr>
                                <w:rFonts w:eastAsia="Times New Roman" w:cs="Microsoft Sans Serif"/>
                                <w:i/>
                                <w:sz w:val="20"/>
                                <w:szCs w:val="20"/>
                                <w:lang w:eastAsia="en-AU"/>
                              </w:rPr>
                              <w:t xml:space="preserve"> it because they have help</w:t>
                            </w:r>
                            <w:r w:rsidRPr="00337E38">
                              <w:rPr>
                                <w:rFonts w:eastAsia="Times New Roman" w:cs="Microsoft Sans Serif"/>
                                <w:i/>
                                <w:sz w:val="20"/>
                                <w:szCs w:val="20"/>
                                <w:lang w:eastAsia="en-AU"/>
                              </w:rPr>
                              <w:t>ed</w:t>
                            </w:r>
                            <w:r w:rsidRPr="004204A5">
                              <w:rPr>
                                <w:rFonts w:eastAsia="Times New Roman" w:cs="Microsoft Sans Serif"/>
                                <w:i/>
                                <w:sz w:val="20"/>
                                <w:szCs w:val="20"/>
                                <w:lang w:eastAsia="en-AU"/>
                              </w:rPr>
                              <w:t xml:space="preserve"> me in every a</w:t>
                            </w:r>
                            <w:r w:rsidRPr="00337E38">
                              <w:rPr>
                                <w:rFonts w:eastAsia="Times New Roman" w:cs="Microsoft Sans Serif"/>
                                <w:i/>
                                <w:sz w:val="20"/>
                                <w:szCs w:val="20"/>
                                <w:lang w:eastAsia="en-AU"/>
                              </w:rPr>
                              <w:t>rea that I need and support me</w:t>
                            </w:r>
                            <w:r w:rsidRPr="004204A5">
                              <w:rPr>
                                <w:rFonts w:eastAsia="Times New Roman" w:cs="Microsoft Sans Serif"/>
                                <w:i/>
                                <w:sz w:val="20"/>
                                <w:szCs w:val="20"/>
                                <w:lang w:eastAsia="en-AU"/>
                              </w:rPr>
                              <w:t xml:space="preserve"> lots</w:t>
                            </w:r>
                            <w:r w:rsidRPr="00337E38">
                              <w:rPr>
                                <w:rFonts w:eastAsia="Times New Roman" w:cs="Microsoft Sans Serif"/>
                                <w:i/>
                                <w:sz w:val="20"/>
                                <w:szCs w:val="20"/>
                                <w:lang w:eastAsia="en-AU"/>
                              </w:rPr>
                              <w:t>”</w:t>
                            </w:r>
                            <w:r w:rsidRPr="004204A5">
                              <w:rPr>
                                <w:rFonts w:eastAsia="Times New Roman" w:cs="Microsoft Sans Serif"/>
                                <w:i/>
                                <w:sz w:val="20"/>
                                <w:szCs w:val="20"/>
                                <w:lang w:eastAsia="en-AU"/>
                              </w:rPr>
                              <w:t xml:space="preserve"> </w:t>
                            </w:r>
                          </w:p>
                          <w:p w:rsidR="004204A5" w:rsidRDefault="004204A5">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_x0000_s1028" style="position:absolute;margin-left:326.55pt;margin-top:193.35pt;width:176.3pt;height:91pt;flip:x;z-index:25166233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4204A5" w:rsidRPr="00337E38" w:rsidRDefault="004204A5" w:rsidP="004204A5">
                      <w:pPr>
                        <w:spacing w:after="0" w:line="240" w:lineRule="auto"/>
                        <w:rPr>
                          <w:rFonts w:eastAsia="Times New Roman" w:cs="Microsoft Sans Serif"/>
                          <w:i/>
                          <w:sz w:val="20"/>
                          <w:szCs w:val="20"/>
                          <w:lang w:eastAsia="en-AU"/>
                        </w:rPr>
                      </w:pPr>
                      <w:r w:rsidRPr="00337E38">
                        <w:rPr>
                          <w:rFonts w:eastAsia="Times New Roman" w:cs="Microsoft Sans Serif"/>
                          <w:i/>
                          <w:sz w:val="20"/>
                          <w:szCs w:val="20"/>
                          <w:lang w:eastAsia="en-AU"/>
                        </w:rPr>
                        <w:t>“I am satisfied with</w:t>
                      </w:r>
                      <w:r w:rsidRPr="004204A5">
                        <w:rPr>
                          <w:rFonts w:eastAsia="Times New Roman" w:cs="Microsoft Sans Serif"/>
                          <w:i/>
                          <w:sz w:val="20"/>
                          <w:szCs w:val="20"/>
                          <w:lang w:eastAsia="en-AU"/>
                        </w:rPr>
                        <w:t xml:space="preserve"> it because they have help</w:t>
                      </w:r>
                      <w:r w:rsidRPr="00337E38">
                        <w:rPr>
                          <w:rFonts w:eastAsia="Times New Roman" w:cs="Microsoft Sans Serif"/>
                          <w:i/>
                          <w:sz w:val="20"/>
                          <w:szCs w:val="20"/>
                          <w:lang w:eastAsia="en-AU"/>
                        </w:rPr>
                        <w:t>ed</w:t>
                      </w:r>
                      <w:r w:rsidRPr="004204A5">
                        <w:rPr>
                          <w:rFonts w:eastAsia="Times New Roman" w:cs="Microsoft Sans Serif"/>
                          <w:i/>
                          <w:sz w:val="20"/>
                          <w:szCs w:val="20"/>
                          <w:lang w:eastAsia="en-AU"/>
                        </w:rPr>
                        <w:t xml:space="preserve"> me in every a</w:t>
                      </w:r>
                      <w:r w:rsidRPr="00337E38">
                        <w:rPr>
                          <w:rFonts w:eastAsia="Times New Roman" w:cs="Microsoft Sans Serif"/>
                          <w:i/>
                          <w:sz w:val="20"/>
                          <w:szCs w:val="20"/>
                          <w:lang w:eastAsia="en-AU"/>
                        </w:rPr>
                        <w:t>rea that I need and support me</w:t>
                      </w:r>
                      <w:r w:rsidRPr="004204A5">
                        <w:rPr>
                          <w:rFonts w:eastAsia="Times New Roman" w:cs="Microsoft Sans Serif"/>
                          <w:i/>
                          <w:sz w:val="20"/>
                          <w:szCs w:val="20"/>
                          <w:lang w:eastAsia="en-AU"/>
                        </w:rPr>
                        <w:t xml:space="preserve"> lots</w:t>
                      </w:r>
                      <w:r w:rsidRPr="00337E38">
                        <w:rPr>
                          <w:rFonts w:eastAsia="Times New Roman" w:cs="Microsoft Sans Serif"/>
                          <w:i/>
                          <w:sz w:val="20"/>
                          <w:szCs w:val="20"/>
                          <w:lang w:eastAsia="en-AU"/>
                        </w:rPr>
                        <w:t>”</w:t>
                      </w:r>
                      <w:r w:rsidRPr="004204A5">
                        <w:rPr>
                          <w:rFonts w:eastAsia="Times New Roman" w:cs="Microsoft Sans Serif"/>
                          <w:i/>
                          <w:sz w:val="20"/>
                          <w:szCs w:val="20"/>
                          <w:lang w:eastAsia="en-AU"/>
                        </w:rPr>
                        <w:t xml:space="preserve"> </w:t>
                      </w:r>
                    </w:p>
                    <w:p w:rsidR="004204A5" w:rsidRDefault="004204A5">
                      <w:pPr>
                        <w:rPr>
                          <w:color w:val="4F81BD" w:themeColor="accent1"/>
                          <w:sz w:val="20"/>
                          <w:szCs w:val="20"/>
                        </w:rPr>
                      </w:pPr>
                    </w:p>
                  </w:txbxContent>
                </v:textbox>
                <w10:wrap type="square" anchorx="margin" anchory="margin"/>
              </v:rect>
            </w:pict>
          </mc:Fallback>
        </mc:AlternateContent>
      </w:r>
      <w:r w:rsidR="004204A5">
        <w:t xml:space="preserve">Young people were asked whether they experienced </w:t>
      </w:r>
      <w:r w:rsidR="004204A5" w:rsidRPr="004204A5">
        <w:t xml:space="preserve">BYS worker/s </w:t>
      </w:r>
      <w:r w:rsidR="004204A5">
        <w:t>as</w:t>
      </w:r>
      <w:r w:rsidR="004204A5" w:rsidRPr="004204A5">
        <w:t xml:space="preserve"> int</w:t>
      </w:r>
      <w:r w:rsidR="004204A5">
        <w:t>erested in your life as a whole or lots of the things that they were</w:t>
      </w:r>
      <w:r w:rsidR="004204A5" w:rsidRPr="004204A5">
        <w:t xml:space="preserve"> dealing with</w:t>
      </w:r>
      <w:r w:rsidR="004204A5">
        <w:t xml:space="preserve">.  This statement received one of the strongest positive responses with 92% of young people happy or very happy with the holistic nature of BYS service delivery. </w:t>
      </w:r>
      <w:bookmarkStart w:id="0" w:name="_GoBack"/>
      <w:bookmarkEnd w:id="0"/>
    </w:p>
    <w:p w:rsidR="004204A5" w:rsidRDefault="004204A5" w:rsidP="004204A5">
      <w:pPr>
        <w:pStyle w:val="Heading2"/>
        <w:rPr>
          <w:rFonts w:asciiTheme="minorHAnsi" w:hAnsiTheme="minorHAnsi"/>
          <w:color w:val="984806" w:themeColor="accent6" w:themeShade="80"/>
          <w:sz w:val="24"/>
          <w:szCs w:val="24"/>
        </w:rPr>
      </w:pPr>
      <w:r w:rsidRPr="004204A5">
        <w:rPr>
          <w:rFonts w:asciiTheme="minorHAnsi" w:hAnsiTheme="minorHAnsi"/>
          <w:color w:val="984806" w:themeColor="accent6" w:themeShade="80"/>
          <w:sz w:val="24"/>
          <w:szCs w:val="24"/>
        </w:rPr>
        <w:t>Coordinated responses</w:t>
      </w:r>
    </w:p>
    <w:p w:rsidR="004204A5" w:rsidRDefault="00411B91" w:rsidP="004204A5">
      <w:r>
        <w:t>BYS’s coordination with other services received one of the lower rating responses (4.4/5) with several young people saying this was not relevant to them and five were not happy with this aspect of BYS services.  This may reflect a lack of other services to coordinate with, or this may not be considered a priority by young people.</w:t>
      </w:r>
    </w:p>
    <w:p w:rsidR="00411B91" w:rsidRDefault="00411B91" w:rsidP="00411B91">
      <w:r w:rsidRPr="00411B91">
        <w:t>Conversely</w:t>
      </w:r>
      <w:r>
        <w:rPr>
          <w:b/>
        </w:rPr>
        <w:t xml:space="preserve">, </w:t>
      </w:r>
      <w:r w:rsidRPr="0016702D">
        <w:rPr>
          <w:rStyle w:val="Heading2Char"/>
          <w:rFonts w:asciiTheme="minorHAnsi" w:hAnsiTheme="minorHAnsi"/>
          <w:color w:val="984806" w:themeColor="accent6" w:themeShade="80"/>
          <w:sz w:val="24"/>
          <w:szCs w:val="24"/>
        </w:rPr>
        <w:t>Connection to support networks</w:t>
      </w:r>
      <w:r w:rsidRPr="0016702D">
        <w:rPr>
          <w:b/>
          <w:color w:val="984806" w:themeColor="accent6" w:themeShade="80"/>
        </w:rPr>
        <w:t xml:space="preserve"> </w:t>
      </w:r>
      <w:r>
        <w:t>received a strong rating response (4.5</w:t>
      </w:r>
      <w:r w:rsidR="0016702D">
        <w:t>2</w:t>
      </w:r>
      <w:r>
        <w:t xml:space="preserve">) and one of the lowest levels of dissatisfaction (2 responses), indicating that BYS may work more overtly to link people with new supports than to coordinate with supports that may or may not have already existed in young people’s lives. </w:t>
      </w:r>
    </w:p>
    <w:p w:rsidR="0016702D" w:rsidRDefault="0016702D" w:rsidP="0016702D">
      <w:pPr>
        <w:pStyle w:val="Heading2"/>
        <w:rPr>
          <w:rFonts w:asciiTheme="minorHAnsi" w:hAnsiTheme="minorHAnsi"/>
          <w:b w:val="0"/>
          <w:color w:val="auto"/>
          <w:sz w:val="22"/>
          <w:szCs w:val="22"/>
        </w:rPr>
      </w:pPr>
      <w:r w:rsidRPr="0016702D">
        <w:rPr>
          <w:rFonts w:asciiTheme="minorHAnsi" w:hAnsiTheme="minorHAnsi"/>
          <w:color w:val="984806" w:themeColor="accent6" w:themeShade="80"/>
          <w:sz w:val="24"/>
          <w:szCs w:val="24"/>
        </w:rPr>
        <w:t>Duration of need support</w:t>
      </w:r>
      <w:r>
        <w:rPr>
          <w:rFonts w:asciiTheme="minorHAnsi" w:hAnsiTheme="minorHAnsi"/>
          <w:color w:val="984806" w:themeColor="accent6" w:themeShade="80"/>
          <w:sz w:val="24"/>
          <w:szCs w:val="24"/>
        </w:rPr>
        <w:t xml:space="preserve"> </w:t>
      </w:r>
      <w:r w:rsidRPr="0016702D">
        <w:rPr>
          <w:rFonts w:asciiTheme="minorHAnsi" w:hAnsiTheme="minorHAnsi"/>
          <w:b w:val="0"/>
          <w:color w:val="auto"/>
          <w:sz w:val="22"/>
          <w:szCs w:val="22"/>
        </w:rPr>
        <w:t xml:space="preserve">is a corner-stone of BYS’s practice principles. </w:t>
      </w:r>
      <w:r>
        <w:rPr>
          <w:rFonts w:asciiTheme="minorHAnsi" w:hAnsiTheme="minorHAnsi"/>
          <w:b w:val="0"/>
          <w:color w:val="auto"/>
          <w:sz w:val="22"/>
          <w:szCs w:val="22"/>
        </w:rPr>
        <w:t xml:space="preserve"> The statement “BYS workers are available to support you for as long as you need (to 26yrs)” received a moderately strong response (4.5/5) with several young people saying this did not feel relevant to them.  </w:t>
      </w:r>
    </w:p>
    <w:p w:rsidR="0016702D" w:rsidRDefault="0016702D" w:rsidP="0016702D">
      <w:pPr>
        <w:pStyle w:val="Heading2"/>
        <w:rPr>
          <w:rFonts w:asciiTheme="minorHAnsi" w:hAnsiTheme="minorHAnsi"/>
          <w:b w:val="0"/>
          <w:color w:val="auto"/>
          <w:sz w:val="22"/>
          <w:szCs w:val="22"/>
        </w:rPr>
      </w:pPr>
      <w:r>
        <w:rPr>
          <w:rFonts w:asciiTheme="minorHAnsi" w:hAnsiTheme="minorHAnsi"/>
          <w:b w:val="0"/>
          <w:color w:val="auto"/>
          <w:sz w:val="22"/>
          <w:szCs w:val="22"/>
        </w:rPr>
        <w:t xml:space="preserve">Later in the survey young people were asked </w:t>
      </w:r>
      <w:r w:rsidRPr="00A064CE">
        <w:rPr>
          <w:rFonts w:asciiTheme="minorHAnsi" w:hAnsiTheme="minorHAnsi"/>
          <w:color w:val="984806" w:themeColor="accent6" w:themeShade="80"/>
          <w:sz w:val="24"/>
          <w:szCs w:val="24"/>
        </w:rPr>
        <w:t>what kind of support</w:t>
      </w:r>
      <w:r w:rsidRPr="00A064CE">
        <w:rPr>
          <w:rFonts w:asciiTheme="minorHAnsi" w:hAnsiTheme="minorHAnsi"/>
          <w:b w:val="0"/>
          <w:color w:val="984806" w:themeColor="accent6" w:themeShade="80"/>
          <w:sz w:val="22"/>
          <w:szCs w:val="22"/>
        </w:rPr>
        <w:t xml:space="preserve"> </w:t>
      </w:r>
      <w:r w:rsidR="00B921B2">
        <w:rPr>
          <w:rFonts w:asciiTheme="minorHAnsi" w:hAnsiTheme="minorHAnsi"/>
          <w:b w:val="0"/>
          <w:color w:val="auto"/>
          <w:sz w:val="22"/>
          <w:szCs w:val="22"/>
        </w:rPr>
        <w:t xml:space="preserve">they were looking for from BYS: Short, Medium, Long Term, </w:t>
      </w:r>
      <w:proofErr w:type="gramStart"/>
      <w:r w:rsidR="00B921B2">
        <w:rPr>
          <w:rFonts w:asciiTheme="minorHAnsi" w:hAnsiTheme="minorHAnsi"/>
          <w:b w:val="0"/>
          <w:color w:val="auto"/>
          <w:sz w:val="22"/>
          <w:szCs w:val="22"/>
        </w:rPr>
        <w:t>Occasional</w:t>
      </w:r>
      <w:proofErr w:type="gramEnd"/>
      <w:r w:rsidR="00B921B2">
        <w:rPr>
          <w:rFonts w:asciiTheme="minorHAnsi" w:hAnsiTheme="minorHAnsi"/>
          <w:b w:val="0"/>
          <w:color w:val="auto"/>
          <w:sz w:val="22"/>
          <w:szCs w:val="22"/>
        </w:rPr>
        <w:t xml:space="preserve"> when needed or just a particular person/service </w:t>
      </w:r>
      <w:proofErr w:type="spellStart"/>
      <w:r w:rsidR="00B921B2">
        <w:rPr>
          <w:rFonts w:asciiTheme="minorHAnsi" w:hAnsiTheme="minorHAnsi"/>
          <w:b w:val="0"/>
          <w:color w:val="auto"/>
          <w:sz w:val="22"/>
          <w:szCs w:val="22"/>
        </w:rPr>
        <w:t>eg</w:t>
      </w:r>
      <w:proofErr w:type="spellEnd"/>
      <w:r w:rsidR="00B921B2">
        <w:rPr>
          <w:rFonts w:asciiTheme="minorHAnsi" w:hAnsiTheme="minorHAnsi"/>
          <w:b w:val="0"/>
          <w:color w:val="auto"/>
          <w:sz w:val="22"/>
          <w:szCs w:val="22"/>
        </w:rPr>
        <w:t xml:space="preserve"> medical clinic.   This was aiming to understand young people’s intensions to compare to the data we have on actual duration/frequency of engagement.   The majority of young people said that they wanted long term support (41%), or medium term support (30%).   Very few young people </w:t>
      </w:r>
      <w:r w:rsidR="00A064CE">
        <w:rPr>
          <w:rFonts w:asciiTheme="minorHAnsi" w:hAnsiTheme="minorHAnsi"/>
          <w:b w:val="0"/>
          <w:color w:val="auto"/>
          <w:sz w:val="22"/>
          <w:szCs w:val="22"/>
        </w:rPr>
        <w:t>said they</w:t>
      </w:r>
      <w:r w:rsidR="00B921B2">
        <w:rPr>
          <w:rFonts w:asciiTheme="minorHAnsi" w:hAnsiTheme="minorHAnsi"/>
          <w:b w:val="0"/>
          <w:color w:val="auto"/>
          <w:sz w:val="22"/>
          <w:szCs w:val="22"/>
        </w:rPr>
        <w:t xml:space="preserve"> wanted short term support</w:t>
      </w:r>
      <w:r w:rsidR="00A064CE">
        <w:rPr>
          <w:rFonts w:asciiTheme="minorHAnsi" w:hAnsiTheme="minorHAnsi"/>
          <w:b w:val="0"/>
          <w:color w:val="auto"/>
          <w:sz w:val="22"/>
          <w:szCs w:val="22"/>
        </w:rPr>
        <w:t xml:space="preserve"> (11%)</w:t>
      </w:r>
      <w:r w:rsidR="00B921B2">
        <w:rPr>
          <w:rFonts w:asciiTheme="minorHAnsi" w:hAnsiTheme="minorHAnsi"/>
          <w:b w:val="0"/>
          <w:color w:val="auto"/>
          <w:sz w:val="22"/>
          <w:szCs w:val="22"/>
        </w:rPr>
        <w:t>, which is significant given the high rates of brief engagement with BYS seen in other data (currently 37%).</w:t>
      </w:r>
    </w:p>
    <w:p w:rsidR="00A064CE" w:rsidRDefault="00A064CE" w:rsidP="00A064CE">
      <w:pPr>
        <w:pStyle w:val="Heading2"/>
        <w:rPr>
          <w:rFonts w:asciiTheme="minorHAnsi" w:hAnsiTheme="minorHAnsi"/>
          <w:color w:val="984806" w:themeColor="accent6" w:themeShade="80"/>
          <w:sz w:val="24"/>
          <w:szCs w:val="24"/>
        </w:rPr>
      </w:pPr>
      <w:r w:rsidRPr="00A064CE">
        <w:rPr>
          <w:rFonts w:asciiTheme="minorHAnsi" w:hAnsiTheme="minorHAnsi"/>
          <w:color w:val="984806" w:themeColor="accent6" w:themeShade="80"/>
          <w:sz w:val="24"/>
          <w:szCs w:val="24"/>
        </w:rPr>
        <w:t>Support to independence</w:t>
      </w:r>
    </w:p>
    <w:p w:rsidR="00A064CE" w:rsidRPr="00A064CE" w:rsidRDefault="00A064CE" w:rsidP="00A064CE">
      <w:pPr>
        <w:rPr>
          <w:b/>
        </w:rPr>
      </w:pPr>
      <w:r>
        <w:t xml:space="preserve">Young people were asked how much BYS helped them become more able to be independent in the future.   This item received the lowest overall response rating (4.37/5).  Five young people were unhappy, three skipped the question, and 10 gave a neutral response.    Narrative comments focussed much more strongly on how helpful the </w:t>
      </w:r>
      <w:proofErr w:type="gramStart"/>
      <w:r>
        <w:t>staff are</w:t>
      </w:r>
      <w:proofErr w:type="gramEnd"/>
      <w:r>
        <w:t xml:space="preserve"> than how much young people were able to learn to manage for themselves.  This is consistent with young people’s preference for long term support (above). </w:t>
      </w:r>
    </w:p>
    <w:p w:rsidR="00A064CE" w:rsidRPr="00A064CE" w:rsidRDefault="00A064CE" w:rsidP="00A064CE">
      <w:pPr>
        <w:pStyle w:val="Heading2"/>
        <w:rPr>
          <w:rFonts w:asciiTheme="minorHAnsi" w:hAnsiTheme="minorHAnsi"/>
          <w:color w:val="984806" w:themeColor="accent6" w:themeShade="80"/>
          <w:sz w:val="24"/>
          <w:szCs w:val="24"/>
        </w:rPr>
      </w:pPr>
      <w:r w:rsidRPr="00A064CE">
        <w:rPr>
          <w:rFonts w:asciiTheme="minorHAnsi" w:hAnsiTheme="minorHAnsi"/>
          <w:color w:val="984806" w:themeColor="accent6" w:themeShade="80"/>
          <w:sz w:val="24"/>
          <w:szCs w:val="24"/>
        </w:rPr>
        <w:t xml:space="preserve">Overall </w:t>
      </w:r>
      <w:r>
        <w:rPr>
          <w:rFonts w:asciiTheme="minorHAnsi" w:hAnsiTheme="minorHAnsi"/>
          <w:color w:val="984806" w:themeColor="accent6" w:themeShade="80"/>
          <w:sz w:val="24"/>
          <w:szCs w:val="24"/>
        </w:rPr>
        <w:t xml:space="preserve">Service </w:t>
      </w:r>
      <w:r w:rsidRPr="00A064CE">
        <w:rPr>
          <w:rFonts w:asciiTheme="minorHAnsi" w:hAnsiTheme="minorHAnsi"/>
          <w:color w:val="984806" w:themeColor="accent6" w:themeShade="80"/>
          <w:sz w:val="24"/>
          <w:szCs w:val="24"/>
        </w:rPr>
        <w:t>Satisfaction</w:t>
      </w:r>
    </w:p>
    <w:p w:rsidR="00A064CE" w:rsidRDefault="00A064CE" w:rsidP="00B921B2">
      <w:pPr>
        <w:rPr>
          <w:rStyle w:val="Heading2Char"/>
          <w:rFonts w:asciiTheme="minorHAnsi" w:hAnsiTheme="minorHAnsi"/>
          <w:color w:val="984806" w:themeColor="accent6" w:themeShade="80"/>
          <w:sz w:val="24"/>
          <w:szCs w:val="24"/>
        </w:rPr>
      </w:pPr>
      <w:r w:rsidRPr="00A064CE">
        <w:t>BYS received a</w:t>
      </w:r>
      <w:r>
        <w:t xml:space="preserve"> high rating for overall satisfaction, with many young people who were less happy with specific aspects of the service still giving strong overall satisfaction ratings. 93% of young people were happy or very happy with BYS services.   This is similarly reflected in the </w:t>
      </w:r>
      <w:r w:rsidRPr="00A064CE">
        <w:rPr>
          <w:rStyle w:val="Heading2Char"/>
          <w:rFonts w:asciiTheme="minorHAnsi" w:hAnsiTheme="minorHAnsi"/>
          <w:color w:val="984806" w:themeColor="accent6" w:themeShade="80"/>
          <w:sz w:val="24"/>
          <w:szCs w:val="24"/>
        </w:rPr>
        <w:t>Net Promoter Score</w:t>
      </w:r>
      <w:r>
        <w:rPr>
          <w:rStyle w:val="Heading2Char"/>
          <w:rFonts w:asciiTheme="minorHAnsi" w:hAnsiTheme="minorHAnsi"/>
          <w:color w:val="984806" w:themeColor="accent6" w:themeShade="80"/>
          <w:sz w:val="24"/>
          <w:szCs w:val="24"/>
        </w:rPr>
        <w:t>.</w:t>
      </w:r>
    </w:p>
    <w:p w:rsidR="00787312" w:rsidRDefault="00787312" w:rsidP="00B921B2">
      <w:pPr>
        <w:rPr>
          <w:rStyle w:val="Heading2Char"/>
          <w:rFonts w:asciiTheme="minorHAnsi" w:hAnsiTheme="minorHAnsi"/>
          <w:color w:val="984806" w:themeColor="accent6" w:themeShade="80"/>
          <w:sz w:val="24"/>
          <w:szCs w:val="24"/>
        </w:rPr>
      </w:pPr>
      <w:r>
        <w:rPr>
          <w:noProof/>
          <w:lang w:eastAsia="en-AU"/>
        </w:rPr>
        <w:lastRenderedPageBreak/>
        <w:drawing>
          <wp:inline distT="0" distB="0" distL="0" distR="0" wp14:anchorId="6D234ED4" wp14:editId="7E940410">
            <wp:extent cx="6193766" cy="4649637"/>
            <wp:effectExtent l="0" t="0" r="1714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64CE" w:rsidRDefault="00A064CE" w:rsidP="00B921B2">
      <w:r>
        <w:rPr>
          <w:rStyle w:val="Heading2Char"/>
          <w:rFonts w:asciiTheme="minorHAnsi" w:hAnsiTheme="minorHAnsi"/>
          <w:color w:val="984806" w:themeColor="accent6" w:themeShade="80"/>
          <w:sz w:val="24"/>
          <w:szCs w:val="24"/>
        </w:rPr>
        <w:t>BYS received a 9.13/10 Net Promoter Score</w:t>
      </w:r>
      <w:r w:rsidR="00787312">
        <w:rPr>
          <w:rStyle w:val="Heading2Char"/>
          <w:rFonts w:asciiTheme="minorHAnsi" w:hAnsiTheme="minorHAnsi"/>
          <w:color w:val="984806" w:themeColor="accent6" w:themeShade="80"/>
          <w:sz w:val="24"/>
          <w:szCs w:val="24"/>
        </w:rPr>
        <w:t xml:space="preserve">, </w:t>
      </w:r>
      <w:r w:rsidR="00787312">
        <w:t>reflecting that 86</w:t>
      </w:r>
      <w:r w:rsidR="00787312" w:rsidRPr="00787312">
        <w:t xml:space="preserve">% of young people said that they were highly likely (8-10 on a scale of 1-10) to recommend BYS to someone else in a similar situation to themselves. </w:t>
      </w:r>
      <w:r w:rsidR="00787312">
        <w:t xml:space="preserve">  Comments from young people were particularly reflective of how much they valued the service: </w:t>
      </w:r>
    </w:p>
    <w:tbl>
      <w:tblPr>
        <w:tblStyle w:val="MediumGrid1-Accent6"/>
        <w:tblW w:w="0" w:type="auto"/>
        <w:tblLook w:val="04A0" w:firstRow="1" w:lastRow="0" w:firstColumn="1" w:lastColumn="0" w:noHBand="0" w:noVBand="1"/>
      </w:tblPr>
      <w:tblGrid>
        <w:gridCol w:w="3296"/>
        <w:gridCol w:w="3296"/>
        <w:gridCol w:w="3297"/>
      </w:tblGrid>
      <w:tr w:rsidR="00787312" w:rsidRPr="00787312" w:rsidTr="00DA5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6" w:type="dxa"/>
          </w:tcPr>
          <w:p w:rsidR="00787312" w:rsidRPr="00787312" w:rsidRDefault="00787312" w:rsidP="00787312">
            <w:pPr>
              <w:rPr>
                <w:rFonts w:ascii="Microsoft Sans Serif" w:hAnsi="Microsoft Sans Serif" w:cs="Microsoft Sans Serif"/>
                <w:b w:val="0"/>
                <w:sz w:val="20"/>
                <w:szCs w:val="20"/>
              </w:rPr>
            </w:pPr>
            <w:r w:rsidRPr="00787312">
              <w:rPr>
                <w:rFonts w:ascii="Microsoft Sans Serif" w:hAnsi="Microsoft Sans Serif" w:cs="Microsoft Sans Serif"/>
                <w:b w:val="0"/>
                <w:sz w:val="20"/>
                <w:szCs w:val="20"/>
              </w:rPr>
              <w:t xml:space="preserve">Good </w:t>
            </w:r>
            <w:r>
              <w:rPr>
                <w:rFonts w:ascii="Microsoft Sans Serif" w:hAnsi="Microsoft Sans Serif" w:cs="Microsoft Sans Serif"/>
                <w:b w:val="0"/>
                <w:sz w:val="20"/>
                <w:szCs w:val="20"/>
              </w:rPr>
              <w:t>s</w:t>
            </w:r>
            <w:r w:rsidRPr="00787312">
              <w:rPr>
                <w:rFonts w:ascii="Microsoft Sans Serif" w:hAnsi="Microsoft Sans Serif" w:cs="Microsoft Sans Serif"/>
                <w:b w:val="0"/>
                <w:sz w:val="20"/>
                <w:szCs w:val="20"/>
              </w:rPr>
              <w:t>ervice.  Whenever I see someone who has a problem I believe BYS can help with this and I refer them.</w:t>
            </w:r>
          </w:p>
        </w:tc>
        <w:tc>
          <w:tcPr>
            <w:tcW w:w="3296" w:type="dxa"/>
          </w:tcPr>
          <w:p w:rsidR="00787312" w:rsidRPr="00787312" w:rsidRDefault="00787312" w:rsidP="00B921B2">
            <w:pPr>
              <w:cnfStyle w:val="100000000000" w:firstRow="1" w:lastRow="0" w:firstColumn="0" w:lastColumn="0" w:oddVBand="0" w:evenVBand="0" w:oddHBand="0" w:evenHBand="0" w:firstRowFirstColumn="0" w:firstRowLastColumn="0" w:lastRowFirstColumn="0" w:lastRowLastColumn="0"/>
              <w:rPr>
                <w:rFonts w:ascii="Microsoft Sans Serif" w:hAnsi="Microsoft Sans Serif" w:cs="Microsoft Sans Serif"/>
                <w:b w:val="0"/>
                <w:sz w:val="20"/>
                <w:szCs w:val="20"/>
              </w:rPr>
            </w:pPr>
            <w:r w:rsidRPr="00787312">
              <w:rPr>
                <w:rFonts w:ascii="Microsoft Sans Serif" w:hAnsi="Microsoft Sans Serif" w:cs="Microsoft Sans Serif"/>
                <w:b w:val="0"/>
                <w:sz w:val="20"/>
                <w:szCs w:val="20"/>
              </w:rPr>
              <w:t>Because they listened to you very well and understood where you were coming from and gave supportive advice and guidance</w:t>
            </w:r>
          </w:p>
        </w:tc>
        <w:tc>
          <w:tcPr>
            <w:tcW w:w="3297" w:type="dxa"/>
          </w:tcPr>
          <w:p w:rsidR="00787312" w:rsidRPr="00787312" w:rsidRDefault="00787312" w:rsidP="00B921B2">
            <w:pPr>
              <w:cnfStyle w:val="100000000000" w:firstRow="1" w:lastRow="0" w:firstColumn="0" w:lastColumn="0" w:oddVBand="0" w:evenVBand="0" w:oddHBand="0" w:evenHBand="0" w:firstRowFirstColumn="0" w:firstRowLastColumn="0" w:lastRowFirstColumn="0" w:lastRowLastColumn="0"/>
              <w:rPr>
                <w:rFonts w:ascii="Microsoft Sans Serif" w:hAnsi="Microsoft Sans Serif" w:cs="Microsoft Sans Serif"/>
                <w:b w:val="0"/>
                <w:sz w:val="20"/>
                <w:szCs w:val="20"/>
              </w:rPr>
            </w:pPr>
            <w:r w:rsidRPr="00787312">
              <w:rPr>
                <w:rFonts w:ascii="Microsoft Sans Serif" w:hAnsi="Microsoft Sans Serif" w:cs="Microsoft Sans Serif"/>
                <w:b w:val="0"/>
                <w:sz w:val="20"/>
                <w:szCs w:val="20"/>
              </w:rPr>
              <w:t>Very likely because if you see someone that's not coping with life and are not supported maybe they could help them like BYS help me!!!</w:t>
            </w:r>
          </w:p>
        </w:tc>
      </w:tr>
      <w:tr w:rsidR="00787312" w:rsidRPr="00787312" w:rsidTr="00DA508F">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296" w:type="dxa"/>
          </w:tcPr>
          <w:p w:rsidR="00787312" w:rsidRPr="00787312" w:rsidRDefault="00787312" w:rsidP="00787312">
            <w:pPr>
              <w:rPr>
                <w:rFonts w:ascii="Microsoft Sans Serif" w:hAnsi="Microsoft Sans Serif" w:cs="Microsoft Sans Serif"/>
                <w:b w:val="0"/>
                <w:sz w:val="20"/>
                <w:szCs w:val="20"/>
              </w:rPr>
            </w:pPr>
            <w:r w:rsidRPr="00787312">
              <w:rPr>
                <w:rFonts w:ascii="Microsoft Sans Serif" w:hAnsi="Microsoft Sans Serif" w:cs="Microsoft Sans Serif"/>
                <w:b w:val="0"/>
                <w:sz w:val="20"/>
                <w:szCs w:val="20"/>
              </w:rPr>
              <w:t>Because the help I've gotten so far is what I'd want for the person that is in need.</w:t>
            </w:r>
          </w:p>
        </w:tc>
        <w:tc>
          <w:tcPr>
            <w:tcW w:w="3296" w:type="dxa"/>
          </w:tcPr>
          <w:p w:rsidR="00787312" w:rsidRPr="00787312" w:rsidRDefault="00787312" w:rsidP="00B921B2">
            <w:pP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sidRPr="00787312">
              <w:rPr>
                <w:rFonts w:ascii="Microsoft Sans Serif" w:hAnsi="Microsoft Sans Serif" w:cs="Microsoft Sans Serif"/>
                <w:sz w:val="20"/>
                <w:szCs w:val="20"/>
              </w:rPr>
              <w:t>This service is very supportive and helpful when it comes t</w:t>
            </w:r>
            <w:r>
              <w:rPr>
                <w:rFonts w:ascii="Microsoft Sans Serif" w:hAnsi="Microsoft Sans Serif" w:cs="Microsoft Sans Serif"/>
                <w:sz w:val="20"/>
                <w:szCs w:val="20"/>
              </w:rPr>
              <w:t>o life's obstacles and stresses.</w:t>
            </w:r>
          </w:p>
        </w:tc>
        <w:tc>
          <w:tcPr>
            <w:tcW w:w="3297" w:type="dxa"/>
          </w:tcPr>
          <w:p w:rsidR="00787312" w:rsidRPr="00787312" w:rsidRDefault="00787312" w:rsidP="00B921B2">
            <w:pP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sidRPr="00787312">
              <w:rPr>
                <w:rFonts w:ascii="Microsoft Sans Serif" w:hAnsi="Microsoft Sans Serif" w:cs="Microsoft Sans Serif"/>
                <w:sz w:val="20"/>
                <w:szCs w:val="20"/>
              </w:rPr>
              <w:t>They try to help you with what-ever you need.  They are good at conveying that they care.</w:t>
            </w:r>
          </w:p>
        </w:tc>
      </w:tr>
      <w:tr w:rsidR="00787312" w:rsidRPr="00787312" w:rsidTr="00DA508F">
        <w:tc>
          <w:tcPr>
            <w:cnfStyle w:val="001000000000" w:firstRow="0" w:lastRow="0" w:firstColumn="1" w:lastColumn="0" w:oddVBand="0" w:evenVBand="0" w:oddHBand="0" w:evenHBand="0" w:firstRowFirstColumn="0" w:firstRowLastColumn="0" w:lastRowFirstColumn="0" w:lastRowLastColumn="0"/>
            <w:tcW w:w="3296" w:type="dxa"/>
          </w:tcPr>
          <w:p w:rsidR="00787312" w:rsidRPr="00787312" w:rsidRDefault="00787312" w:rsidP="00B921B2">
            <w:pPr>
              <w:rPr>
                <w:rFonts w:ascii="Microsoft Sans Serif" w:hAnsi="Microsoft Sans Serif" w:cs="Microsoft Sans Serif"/>
                <w:b w:val="0"/>
                <w:sz w:val="20"/>
                <w:szCs w:val="20"/>
              </w:rPr>
            </w:pPr>
            <w:r w:rsidRPr="00787312">
              <w:rPr>
                <w:rFonts w:ascii="Microsoft Sans Serif" w:hAnsi="Microsoft Sans Serif" w:cs="Microsoft Sans Serif"/>
                <w:b w:val="0"/>
                <w:sz w:val="20"/>
                <w:szCs w:val="20"/>
              </w:rPr>
              <w:t>Because it has been a very helpful and supportive service and the workers are wonderful! BYS has helped my through a lot of struggles</w:t>
            </w:r>
          </w:p>
        </w:tc>
        <w:tc>
          <w:tcPr>
            <w:tcW w:w="3296" w:type="dxa"/>
          </w:tcPr>
          <w:p w:rsidR="00787312" w:rsidRPr="00787312" w:rsidRDefault="00787312" w:rsidP="00787312">
            <w:pP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sidRPr="00787312">
              <w:rPr>
                <w:rFonts w:ascii="Microsoft Sans Serif" w:hAnsi="Microsoft Sans Serif" w:cs="Microsoft Sans Serif"/>
                <w:sz w:val="20"/>
                <w:szCs w:val="20"/>
              </w:rPr>
              <w:t xml:space="preserve">As a young parent it can be extremely isolating. BYS have given a social life and something to look forward to weekly for both me and my children. </w:t>
            </w:r>
          </w:p>
        </w:tc>
        <w:tc>
          <w:tcPr>
            <w:tcW w:w="3297" w:type="dxa"/>
          </w:tcPr>
          <w:p w:rsidR="00787312" w:rsidRPr="00787312" w:rsidRDefault="00787312" w:rsidP="00787312">
            <w:pPr>
              <w:cnfStyle w:val="000000000000" w:firstRow="0" w:lastRow="0" w:firstColumn="0" w:lastColumn="0" w:oddVBand="0" w:evenVBand="0" w:oddHBand="0" w:evenHBand="0" w:firstRowFirstColumn="0" w:firstRowLastColumn="0" w:lastRowFirstColumn="0" w:lastRowLastColumn="0"/>
            </w:pPr>
            <w:r w:rsidRPr="00787312">
              <w:rPr>
                <w:rFonts w:ascii="Microsoft Sans Serif" w:hAnsi="Microsoft Sans Serif" w:cs="Microsoft Sans Serif"/>
                <w:sz w:val="20"/>
                <w:szCs w:val="20"/>
              </w:rPr>
              <w:t>They have always been so helpful and provided me with so much information.  Always so supportive and feel safe and never judged.</w:t>
            </w:r>
          </w:p>
        </w:tc>
      </w:tr>
      <w:tr w:rsidR="00787312" w:rsidRPr="00787312" w:rsidTr="00DA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6" w:type="dxa"/>
          </w:tcPr>
          <w:p w:rsidR="00787312" w:rsidRPr="00787312" w:rsidRDefault="00787312" w:rsidP="00787312">
            <w:pPr>
              <w:rPr>
                <w:b w:val="0"/>
              </w:rPr>
            </w:pPr>
            <w:r w:rsidRPr="00787312">
              <w:rPr>
                <w:rFonts w:ascii="Microsoft Sans Serif" w:hAnsi="Microsoft Sans Serif" w:cs="Microsoft Sans Serif"/>
                <w:b w:val="0"/>
                <w:sz w:val="20"/>
                <w:szCs w:val="20"/>
              </w:rPr>
              <w:t>Because I feel that the support I have received is very helpful and if I could help someone in a similar situation, I would recommend BYS.</w:t>
            </w:r>
          </w:p>
        </w:tc>
        <w:tc>
          <w:tcPr>
            <w:tcW w:w="3296" w:type="dxa"/>
          </w:tcPr>
          <w:p w:rsidR="00787312" w:rsidRPr="00787312" w:rsidRDefault="00787312" w:rsidP="00B921B2">
            <w:pP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 xml:space="preserve">Because the workers are very helpful and are always to here to listen when needed and very non-judgement. The workers are pretty </w:t>
            </w:r>
            <w:proofErr w:type="spellStart"/>
            <w:r>
              <w:rPr>
                <w:rFonts w:ascii="Microsoft Sans Serif" w:hAnsi="Microsoft Sans Serif" w:cs="Microsoft Sans Serif"/>
                <w:sz w:val="20"/>
                <w:szCs w:val="20"/>
              </w:rPr>
              <w:t>coooooool</w:t>
            </w:r>
            <w:proofErr w:type="spellEnd"/>
            <w:r>
              <w:rPr>
                <w:rFonts w:ascii="Microsoft Sans Serif" w:hAnsi="Microsoft Sans Serif" w:cs="Microsoft Sans Serif"/>
                <w:sz w:val="20"/>
                <w:szCs w:val="20"/>
              </w:rPr>
              <w:t>.</w:t>
            </w:r>
          </w:p>
        </w:tc>
        <w:tc>
          <w:tcPr>
            <w:tcW w:w="3297" w:type="dxa"/>
          </w:tcPr>
          <w:p w:rsidR="00787312" w:rsidRDefault="00787312" w:rsidP="00787312">
            <w:pP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Very supportive - already have recommended BYS to people needing help.</w:t>
            </w:r>
          </w:p>
          <w:p w:rsidR="00787312" w:rsidRDefault="00787312" w:rsidP="00B921B2">
            <w:pPr>
              <w:cnfStyle w:val="000000100000" w:firstRow="0" w:lastRow="0" w:firstColumn="0" w:lastColumn="0" w:oddVBand="0" w:evenVBand="0" w:oddHBand="1" w:evenHBand="0" w:firstRowFirstColumn="0" w:firstRowLastColumn="0" w:lastRowFirstColumn="0" w:lastRowLastColumn="0"/>
            </w:pPr>
          </w:p>
          <w:p w:rsidR="00787312" w:rsidRPr="00787312" w:rsidRDefault="00787312" w:rsidP="00787312">
            <w:pPr>
              <w:cnfStyle w:val="000000100000" w:firstRow="0" w:lastRow="0" w:firstColumn="0" w:lastColumn="0" w:oddVBand="0" w:evenVBand="0" w:oddHBand="1" w:evenHBand="0" w:firstRowFirstColumn="0" w:firstRowLastColumn="0" w:lastRowFirstColumn="0" w:lastRowLastColumn="0"/>
            </w:pPr>
          </w:p>
        </w:tc>
      </w:tr>
      <w:tr w:rsidR="00787312" w:rsidRPr="00787312" w:rsidTr="00DA508F">
        <w:tc>
          <w:tcPr>
            <w:cnfStyle w:val="001000000000" w:firstRow="0" w:lastRow="0" w:firstColumn="1" w:lastColumn="0" w:oddVBand="0" w:evenVBand="0" w:oddHBand="0" w:evenHBand="0" w:firstRowFirstColumn="0" w:firstRowLastColumn="0" w:lastRowFirstColumn="0" w:lastRowLastColumn="0"/>
            <w:tcW w:w="3296" w:type="dxa"/>
          </w:tcPr>
          <w:p w:rsidR="00787312" w:rsidRPr="00787312" w:rsidRDefault="00787312" w:rsidP="00B921B2">
            <w:pPr>
              <w:rPr>
                <w:rFonts w:ascii="Microsoft Sans Serif" w:hAnsi="Microsoft Sans Serif" w:cs="Microsoft Sans Serif"/>
                <w:b w:val="0"/>
                <w:sz w:val="20"/>
                <w:szCs w:val="20"/>
              </w:rPr>
            </w:pPr>
            <w:r w:rsidRPr="00787312">
              <w:rPr>
                <w:rFonts w:ascii="Microsoft Sans Serif" w:hAnsi="Microsoft Sans Serif" w:cs="Microsoft Sans Serif"/>
                <w:b w:val="0"/>
                <w:sz w:val="20"/>
                <w:szCs w:val="20"/>
              </w:rPr>
              <w:t>BYS is a wonderful supporting environment for anyone who needs it</w:t>
            </w:r>
          </w:p>
        </w:tc>
        <w:tc>
          <w:tcPr>
            <w:tcW w:w="3296" w:type="dxa"/>
          </w:tcPr>
          <w:p w:rsidR="00787312" w:rsidRDefault="00787312" w:rsidP="00787312">
            <w:pP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Good place to start and lots of help on all different ways</w:t>
            </w:r>
          </w:p>
          <w:p w:rsidR="00787312" w:rsidRPr="00787312" w:rsidRDefault="00787312" w:rsidP="00B921B2">
            <w:pPr>
              <w:cnfStyle w:val="000000000000" w:firstRow="0" w:lastRow="0" w:firstColumn="0" w:lastColumn="0" w:oddVBand="0" w:evenVBand="0" w:oddHBand="0" w:evenHBand="0" w:firstRowFirstColumn="0" w:firstRowLastColumn="0" w:lastRowFirstColumn="0" w:lastRowLastColumn="0"/>
            </w:pPr>
          </w:p>
        </w:tc>
        <w:tc>
          <w:tcPr>
            <w:tcW w:w="3297" w:type="dxa"/>
          </w:tcPr>
          <w:p w:rsidR="00787312" w:rsidRDefault="00787312" w:rsidP="00787312">
            <w:pP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szCs w:val="20"/>
              </w:rPr>
            </w:pPr>
            <w:r>
              <w:rPr>
                <w:rFonts w:ascii="Microsoft Sans Serif" w:hAnsi="Microsoft Sans Serif" w:cs="Microsoft Sans Serif"/>
                <w:sz w:val="20"/>
                <w:szCs w:val="20"/>
              </w:rPr>
              <w:t>Because they actually help</w:t>
            </w:r>
          </w:p>
          <w:p w:rsidR="00787312" w:rsidRPr="00787312" w:rsidRDefault="00787312" w:rsidP="00B921B2">
            <w:pPr>
              <w:cnfStyle w:val="000000000000" w:firstRow="0" w:lastRow="0" w:firstColumn="0" w:lastColumn="0" w:oddVBand="0" w:evenVBand="0" w:oddHBand="0" w:evenHBand="0" w:firstRowFirstColumn="0" w:firstRowLastColumn="0" w:lastRowFirstColumn="0" w:lastRowLastColumn="0"/>
            </w:pPr>
          </w:p>
        </w:tc>
      </w:tr>
    </w:tbl>
    <w:p w:rsidR="00787312" w:rsidRPr="00787312" w:rsidRDefault="00787312" w:rsidP="00B921B2"/>
    <w:p w:rsidR="00DA508F" w:rsidRDefault="00DA508F" w:rsidP="00DA508F">
      <w:pPr>
        <w:pStyle w:val="Heading2"/>
        <w:rPr>
          <w:rFonts w:asciiTheme="minorHAnsi" w:hAnsiTheme="minorHAnsi"/>
          <w:color w:val="984806" w:themeColor="accent6" w:themeShade="80"/>
          <w:sz w:val="24"/>
          <w:szCs w:val="24"/>
        </w:rPr>
      </w:pPr>
    </w:p>
    <w:p w:rsidR="0051594A" w:rsidRPr="0051594A" w:rsidRDefault="0051594A" w:rsidP="0051594A"/>
    <w:p w:rsidR="00DA508F" w:rsidRPr="00DA508F" w:rsidRDefault="00DA508F" w:rsidP="00DA508F">
      <w:pPr>
        <w:pStyle w:val="Heading2"/>
        <w:rPr>
          <w:rFonts w:asciiTheme="minorHAnsi" w:hAnsiTheme="minorHAnsi"/>
          <w:color w:val="984806" w:themeColor="accent6" w:themeShade="80"/>
          <w:sz w:val="24"/>
          <w:szCs w:val="24"/>
        </w:rPr>
      </w:pPr>
      <w:r w:rsidRPr="00DA508F">
        <w:rPr>
          <w:rFonts w:asciiTheme="minorHAnsi" w:hAnsiTheme="minorHAnsi"/>
          <w:color w:val="984806" w:themeColor="accent6" w:themeShade="80"/>
          <w:sz w:val="24"/>
          <w:szCs w:val="24"/>
        </w:rPr>
        <w:t>Self-assessed outcomes of support</w:t>
      </w:r>
    </w:p>
    <w:p w:rsidR="00411B91" w:rsidRDefault="006B4289" w:rsidP="00411B91">
      <w:r>
        <w:t xml:space="preserve">Young people were asked to tick which of the following statements were true for them.  </w:t>
      </w:r>
    </w:p>
    <w:p w:rsidR="0051594A" w:rsidRPr="00DA508F" w:rsidRDefault="0051594A" w:rsidP="00411B91">
      <w:r>
        <w:rPr>
          <w:noProof/>
          <w:lang w:eastAsia="en-AU"/>
        </w:rPr>
        <w:drawing>
          <wp:inline distT="0" distB="0" distL="0" distR="0" wp14:anchorId="3E772991" wp14:editId="299786B3">
            <wp:extent cx="6771736" cy="5943600"/>
            <wp:effectExtent l="38100" t="38100" r="29210" b="381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1B91" w:rsidRPr="006B4289" w:rsidRDefault="006B4289" w:rsidP="004204A5">
      <w:r>
        <w:t xml:space="preserve">Self-assessed outcomes showed that young people most often feel that they are now more capable of doing the </w:t>
      </w:r>
      <w:r w:rsidRPr="006B4289">
        <w:t xml:space="preserve">things they need to do in life.  This is contrary to the previous lower average response ratings to BYS promoting independence, indicating that young people’s capacity may improve but they may not wish to move on from support.  Improved access to material basics; connections with others and improved emotional wellbeing all rated strongly as positive outcomes of BYS support. This is consistent with previous strong results for BYS linking young people with professional and personal support networks.  Young people say that they feel safer, and that they more of a voice in their life. </w:t>
      </w:r>
      <w:r w:rsidR="00D65203">
        <w:t xml:space="preserve">  Low numbers of responses to improvements in parenting is to be expected given that 30% of young people accessing BYS are parents so this would not be relevant to all respondents. </w:t>
      </w:r>
    </w:p>
    <w:p w:rsidR="006B4289" w:rsidRPr="006B4289" w:rsidRDefault="006B4289" w:rsidP="006B4289">
      <w:pPr>
        <w:rPr>
          <w:rFonts w:eastAsia="Times New Roman" w:cs="Microsoft Sans Serif"/>
          <w:lang w:eastAsia="en-AU"/>
        </w:rPr>
      </w:pPr>
      <w:r w:rsidRPr="006B4289">
        <w:t xml:space="preserve">Those who chose an “other” response described </w:t>
      </w:r>
      <w:r w:rsidRPr="006B4289">
        <w:rPr>
          <w:rFonts w:eastAsia="Times New Roman" w:cs="Microsoft Sans Serif"/>
          <w:lang w:eastAsia="en-AU"/>
        </w:rPr>
        <w:t xml:space="preserve">feeling validated and listened to; feeling happier and able to do things with less stress; and feeling free. </w:t>
      </w:r>
    </w:p>
    <w:p w:rsidR="00D65203" w:rsidRDefault="00D65203" w:rsidP="006B4289">
      <w:pPr>
        <w:pStyle w:val="Heading2"/>
        <w:rPr>
          <w:rFonts w:asciiTheme="minorHAnsi" w:eastAsia="Times New Roman" w:hAnsiTheme="minorHAnsi"/>
          <w:color w:val="984806" w:themeColor="accent6" w:themeShade="80"/>
          <w:sz w:val="28"/>
          <w:szCs w:val="28"/>
          <w:lang w:eastAsia="en-AU"/>
        </w:rPr>
      </w:pPr>
    </w:p>
    <w:p w:rsidR="00D65203" w:rsidRDefault="00D65203" w:rsidP="006B4289">
      <w:pPr>
        <w:pStyle w:val="Heading2"/>
        <w:rPr>
          <w:rFonts w:asciiTheme="minorHAnsi" w:eastAsia="Times New Roman" w:hAnsiTheme="minorHAnsi"/>
          <w:color w:val="984806" w:themeColor="accent6" w:themeShade="80"/>
          <w:sz w:val="28"/>
          <w:szCs w:val="28"/>
          <w:lang w:eastAsia="en-AU"/>
        </w:rPr>
      </w:pPr>
    </w:p>
    <w:p w:rsidR="00D65203" w:rsidRDefault="00D65203">
      <w:pPr>
        <w:rPr>
          <w:rFonts w:eastAsia="Times New Roman" w:cstheme="majorBidi"/>
          <w:b/>
          <w:bCs/>
          <w:color w:val="984806" w:themeColor="accent6" w:themeShade="80"/>
          <w:sz w:val="28"/>
          <w:szCs w:val="28"/>
          <w:lang w:eastAsia="en-AU"/>
        </w:rPr>
      </w:pPr>
      <w:r>
        <w:rPr>
          <w:rFonts w:eastAsia="Times New Roman"/>
          <w:color w:val="984806" w:themeColor="accent6" w:themeShade="80"/>
          <w:sz w:val="28"/>
          <w:szCs w:val="28"/>
          <w:lang w:eastAsia="en-AU"/>
        </w:rPr>
        <w:br w:type="page"/>
      </w:r>
    </w:p>
    <w:p w:rsidR="002560A0" w:rsidRDefault="00D65203" w:rsidP="00D65203">
      <w:pPr>
        <w:pStyle w:val="Heading2"/>
        <w:rPr>
          <w:rFonts w:asciiTheme="minorHAnsi" w:eastAsia="Times New Roman" w:hAnsiTheme="minorHAnsi"/>
          <w:color w:val="984806" w:themeColor="accent6" w:themeShade="80"/>
          <w:sz w:val="28"/>
          <w:szCs w:val="28"/>
          <w:lang w:eastAsia="en-AU"/>
        </w:rPr>
      </w:pPr>
      <w:r>
        <w:rPr>
          <w:noProof/>
          <w:lang w:eastAsia="en-AU"/>
        </w:rPr>
        <w:drawing>
          <wp:inline distT="0" distB="0" distL="0" distR="0" wp14:anchorId="38010F32" wp14:editId="69882A1A">
            <wp:extent cx="6564702" cy="4425351"/>
            <wp:effectExtent l="0" t="0" r="762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60A0" w:rsidRDefault="002560A0" w:rsidP="00D65203">
      <w:pPr>
        <w:pStyle w:val="Heading2"/>
        <w:rPr>
          <w:rFonts w:asciiTheme="minorHAnsi" w:eastAsia="Times New Roman" w:hAnsiTheme="minorHAnsi"/>
          <w:color w:val="984806" w:themeColor="accent6" w:themeShade="80"/>
          <w:sz w:val="28"/>
          <w:szCs w:val="28"/>
          <w:lang w:eastAsia="en-AU"/>
        </w:rPr>
      </w:pPr>
      <w:r>
        <w:rPr>
          <w:rFonts w:asciiTheme="minorHAnsi" w:eastAsia="Times New Roman" w:hAnsiTheme="minorHAnsi"/>
          <w:color w:val="984806" w:themeColor="accent6" w:themeShade="80"/>
          <w:sz w:val="28"/>
          <w:szCs w:val="28"/>
          <w:lang w:eastAsia="en-AU"/>
        </w:rPr>
        <w:t>What has helped young people?</w:t>
      </w:r>
    </w:p>
    <w:p w:rsidR="002560A0" w:rsidRDefault="002560A0" w:rsidP="002560A0">
      <w:pPr>
        <w:rPr>
          <w:lang w:eastAsia="en-AU"/>
        </w:rPr>
      </w:pPr>
      <w:r>
        <w:rPr>
          <w:lang w:eastAsia="en-AU"/>
        </w:rPr>
        <w:t xml:space="preserve">Seventy-nine percent of young people said that they had been helped by financial assistance from BYS (emergency relief), but the most frequently selected response was that young people said they had been helped by having personal support and someone to talk to in times of stress (81%).   Support to deal with agencies like Centrelink and Department of Housing was highly rated, as was general help to find housing and, once again, linkages to other support services showed a strong response rate.  Social support and group-based activities were popular, as well as help to address health issues. Learning new skills and reaching employment and education goals were highly rated (over 50%).  Support for alcohol and drug use issues was only selected by one quarter of young people, which is low given the rates of reported substance use and the dedicated AOD team at BYS. </w:t>
      </w:r>
    </w:p>
    <w:p w:rsidR="006B4289" w:rsidRPr="006B4289" w:rsidRDefault="006B4289" w:rsidP="00D65203">
      <w:pPr>
        <w:pStyle w:val="Heading2"/>
        <w:rPr>
          <w:rFonts w:asciiTheme="minorHAnsi" w:eastAsia="Times New Roman" w:hAnsiTheme="minorHAnsi"/>
          <w:color w:val="984806" w:themeColor="accent6" w:themeShade="80"/>
          <w:sz w:val="28"/>
          <w:szCs w:val="28"/>
          <w:lang w:eastAsia="en-AU"/>
        </w:rPr>
      </w:pPr>
      <w:r w:rsidRPr="006B4289">
        <w:rPr>
          <w:rFonts w:asciiTheme="minorHAnsi" w:eastAsia="Times New Roman" w:hAnsiTheme="minorHAnsi"/>
          <w:color w:val="984806" w:themeColor="accent6" w:themeShade="80"/>
          <w:sz w:val="28"/>
          <w:szCs w:val="28"/>
          <w:lang w:eastAsia="en-AU"/>
        </w:rPr>
        <w:t>Suggestions for Improvements</w:t>
      </w:r>
    </w:p>
    <w:p w:rsidR="006B4289" w:rsidRPr="00D65203" w:rsidRDefault="006B4289" w:rsidP="006B4289">
      <w:pPr>
        <w:rPr>
          <w:rFonts w:eastAsia="Times New Roman" w:cs="Microsoft Sans Serif"/>
          <w:lang w:eastAsia="en-AU"/>
        </w:rPr>
      </w:pPr>
      <w:r w:rsidRPr="00D65203">
        <w:rPr>
          <w:rFonts w:eastAsia="Times New Roman" w:cs="Microsoft Sans Serif"/>
          <w:lang w:eastAsia="en-AU"/>
        </w:rPr>
        <w:t>Young people’s suggestions for improvements predominantly focussed on more activities, with some suggestions for different types of activities that could be provided (</w:t>
      </w:r>
      <w:proofErr w:type="spellStart"/>
      <w:r w:rsidRPr="00D65203">
        <w:rPr>
          <w:rFonts w:eastAsia="Times New Roman" w:cs="Microsoft Sans Serif"/>
          <w:lang w:eastAsia="en-AU"/>
        </w:rPr>
        <w:t>eg</w:t>
      </w:r>
      <w:proofErr w:type="spellEnd"/>
      <w:r w:rsidRPr="00D65203">
        <w:rPr>
          <w:rFonts w:eastAsia="Times New Roman" w:cs="Microsoft Sans Serif"/>
          <w:lang w:eastAsia="en-AU"/>
        </w:rPr>
        <w:t xml:space="preserve"> relaxation classes).  Young people also wanted more services, </w:t>
      </w:r>
      <w:r w:rsidR="00D65203" w:rsidRPr="00D65203">
        <w:rPr>
          <w:rFonts w:eastAsia="Times New Roman" w:cs="Microsoft Sans Serif"/>
          <w:lang w:eastAsia="en-AU"/>
        </w:rPr>
        <w:t xml:space="preserve">more workers and more time with workers, </w:t>
      </w:r>
      <w:r w:rsidRPr="00D65203">
        <w:rPr>
          <w:rFonts w:eastAsia="Times New Roman" w:cs="Microsoft Sans Serif"/>
          <w:lang w:eastAsia="en-AU"/>
        </w:rPr>
        <w:t xml:space="preserve">more money for emergency relief and more </w:t>
      </w:r>
      <w:r w:rsidR="00D65203" w:rsidRPr="00D65203">
        <w:rPr>
          <w:rFonts w:eastAsia="Times New Roman" w:cs="Microsoft Sans Serif"/>
          <w:lang w:eastAsia="en-AU"/>
        </w:rPr>
        <w:t xml:space="preserve">service </w:t>
      </w:r>
      <w:r w:rsidRPr="00D65203">
        <w:rPr>
          <w:rFonts w:eastAsia="Times New Roman" w:cs="Microsoft Sans Serif"/>
          <w:lang w:eastAsia="en-AU"/>
        </w:rPr>
        <w:t xml:space="preserve">funding generally.   Some suggested improvements to service delivery included better communication between workers for more consistent responses; </w:t>
      </w:r>
      <w:r w:rsidR="00D65203">
        <w:rPr>
          <w:rFonts w:eastAsia="Times New Roman" w:cs="Microsoft Sans Serif"/>
          <w:lang w:eastAsia="en-AU"/>
        </w:rPr>
        <w:t xml:space="preserve">quieter spaces for support; </w:t>
      </w:r>
      <w:r w:rsidRPr="00D65203">
        <w:rPr>
          <w:rFonts w:eastAsia="Times New Roman" w:cs="Microsoft Sans Serif"/>
          <w:lang w:eastAsia="en-AU"/>
        </w:rPr>
        <w:t>better worker management of the foyer space at the HUB to prevent intimidation/aggression from other service users; more services in other areas (</w:t>
      </w:r>
      <w:proofErr w:type="spellStart"/>
      <w:r w:rsidRPr="00D65203">
        <w:rPr>
          <w:rFonts w:eastAsia="Times New Roman" w:cs="Microsoft Sans Serif"/>
          <w:lang w:eastAsia="en-AU"/>
        </w:rPr>
        <w:t>eg</w:t>
      </w:r>
      <w:proofErr w:type="spellEnd"/>
      <w:r w:rsidRPr="00D65203">
        <w:rPr>
          <w:rFonts w:eastAsia="Times New Roman" w:cs="Microsoft Sans Serif"/>
          <w:lang w:eastAsia="en-AU"/>
        </w:rPr>
        <w:t xml:space="preserve"> towards Sunshine Coast)</w:t>
      </w:r>
      <w:r w:rsidR="00D65203" w:rsidRPr="00D65203">
        <w:rPr>
          <w:rFonts w:eastAsia="Times New Roman" w:cs="Microsoft Sans Serif"/>
          <w:lang w:eastAsia="en-AU"/>
        </w:rPr>
        <w:t>; more employment support services (a dedicated jobs worker); quicker and more consistent responses from workers to phone calls and requests; more performing arts activities (with an offer to assist) and that we make a documentary on youth homelessness.</w:t>
      </w:r>
      <w:r w:rsidR="00D65203">
        <w:rPr>
          <w:rFonts w:eastAsia="Times New Roman" w:cs="Microsoft Sans Serif"/>
          <w:lang w:eastAsia="en-AU"/>
        </w:rPr>
        <w:t xml:space="preserve">  Three respondents requested </w:t>
      </w:r>
      <w:r w:rsidR="00D65203" w:rsidRPr="00D65203">
        <w:rPr>
          <w:rFonts w:eastAsia="Times New Roman" w:cs="Microsoft Sans Serif"/>
          <w:lang w:eastAsia="en-AU"/>
        </w:rPr>
        <w:t xml:space="preserve">more experienced workers with </w:t>
      </w:r>
      <w:r w:rsidR="00D65203">
        <w:rPr>
          <w:rFonts w:eastAsia="Times New Roman" w:cs="Microsoft Sans Serif"/>
          <w:lang w:eastAsia="en-AU"/>
        </w:rPr>
        <w:t xml:space="preserve">more life experience. </w:t>
      </w:r>
    </w:p>
    <w:p w:rsidR="00652BAC" w:rsidRDefault="00D65203">
      <w:r>
        <w:t xml:space="preserve">Most respondents to the phone and social media surveys who said that they were no longer coming to BYS stated that this was because things had changed in their lives and they no longer needed the service.  One had moved interstate; one was too old now and one had found a different service that better suited their needs. </w:t>
      </w:r>
    </w:p>
    <w:sectPr w:rsidR="00652BAC" w:rsidSect="00DA50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070F"/>
    <w:multiLevelType w:val="hybridMultilevel"/>
    <w:tmpl w:val="FFBC99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B8034D9"/>
    <w:multiLevelType w:val="hybridMultilevel"/>
    <w:tmpl w:val="E4C03808"/>
    <w:lvl w:ilvl="0" w:tplc="516AB41A">
      <w:start w:val="201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AC"/>
    <w:rsid w:val="0007691A"/>
    <w:rsid w:val="000950BA"/>
    <w:rsid w:val="000F1CE3"/>
    <w:rsid w:val="0016702D"/>
    <w:rsid w:val="001C5236"/>
    <w:rsid w:val="002560A0"/>
    <w:rsid w:val="00337E38"/>
    <w:rsid w:val="00411B91"/>
    <w:rsid w:val="004204A5"/>
    <w:rsid w:val="00420E2D"/>
    <w:rsid w:val="00430AE6"/>
    <w:rsid w:val="004F570E"/>
    <w:rsid w:val="0051594A"/>
    <w:rsid w:val="00652BAC"/>
    <w:rsid w:val="006B4289"/>
    <w:rsid w:val="0076787B"/>
    <w:rsid w:val="00787312"/>
    <w:rsid w:val="00807B86"/>
    <w:rsid w:val="00A064CE"/>
    <w:rsid w:val="00A63F1B"/>
    <w:rsid w:val="00AC669D"/>
    <w:rsid w:val="00B921B2"/>
    <w:rsid w:val="00D04935"/>
    <w:rsid w:val="00D65203"/>
    <w:rsid w:val="00DA508F"/>
    <w:rsid w:val="00E10A50"/>
    <w:rsid w:val="00E600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0A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BAC"/>
    <w:rPr>
      <w:rFonts w:ascii="Tahoma" w:hAnsi="Tahoma" w:cs="Tahoma"/>
      <w:sz w:val="16"/>
      <w:szCs w:val="16"/>
    </w:rPr>
  </w:style>
  <w:style w:type="character" w:customStyle="1" w:styleId="Heading1Char">
    <w:name w:val="Heading 1 Char"/>
    <w:basedOn w:val="DefaultParagraphFont"/>
    <w:link w:val="Heading1"/>
    <w:uiPriority w:val="9"/>
    <w:rsid w:val="00652B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52BAC"/>
    <w:pPr>
      <w:ind w:left="720"/>
      <w:contextualSpacing/>
    </w:pPr>
  </w:style>
  <w:style w:type="character" w:customStyle="1" w:styleId="Heading2Char">
    <w:name w:val="Heading 2 Char"/>
    <w:basedOn w:val="DefaultParagraphFont"/>
    <w:link w:val="Heading2"/>
    <w:uiPriority w:val="9"/>
    <w:rsid w:val="00430AE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8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78731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Accent6">
    <w:name w:val="Medium Grid 1 Accent 6"/>
    <w:basedOn w:val="TableNormal"/>
    <w:uiPriority w:val="67"/>
    <w:rsid w:val="0078731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0A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BAC"/>
    <w:rPr>
      <w:rFonts w:ascii="Tahoma" w:hAnsi="Tahoma" w:cs="Tahoma"/>
      <w:sz w:val="16"/>
      <w:szCs w:val="16"/>
    </w:rPr>
  </w:style>
  <w:style w:type="character" w:customStyle="1" w:styleId="Heading1Char">
    <w:name w:val="Heading 1 Char"/>
    <w:basedOn w:val="DefaultParagraphFont"/>
    <w:link w:val="Heading1"/>
    <w:uiPriority w:val="9"/>
    <w:rsid w:val="00652B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52BAC"/>
    <w:pPr>
      <w:ind w:left="720"/>
      <w:contextualSpacing/>
    </w:pPr>
  </w:style>
  <w:style w:type="character" w:customStyle="1" w:styleId="Heading2Char">
    <w:name w:val="Heading 2 Char"/>
    <w:basedOn w:val="DefaultParagraphFont"/>
    <w:link w:val="Heading2"/>
    <w:uiPriority w:val="9"/>
    <w:rsid w:val="00430AE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8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78731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Accent6">
    <w:name w:val="Medium Grid 1 Accent 6"/>
    <w:basedOn w:val="TableNormal"/>
    <w:uiPriority w:val="67"/>
    <w:rsid w:val="0078731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20800">
      <w:bodyDiv w:val="1"/>
      <w:marLeft w:val="0"/>
      <w:marRight w:val="0"/>
      <w:marTop w:val="0"/>
      <w:marBottom w:val="0"/>
      <w:divBdr>
        <w:top w:val="none" w:sz="0" w:space="0" w:color="auto"/>
        <w:left w:val="none" w:sz="0" w:space="0" w:color="auto"/>
        <w:bottom w:val="none" w:sz="0" w:space="0" w:color="auto"/>
        <w:right w:val="none" w:sz="0" w:space="0" w:color="auto"/>
      </w:divBdr>
    </w:div>
    <w:div w:id="463549008">
      <w:bodyDiv w:val="1"/>
      <w:marLeft w:val="0"/>
      <w:marRight w:val="0"/>
      <w:marTop w:val="0"/>
      <w:marBottom w:val="0"/>
      <w:divBdr>
        <w:top w:val="none" w:sz="0" w:space="0" w:color="auto"/>
        <w:left w:val="none" w:sz="0" w:space="0" w:color="auto"/>
        <w:bottom w:val="none" w:sz="0" w:space="0" w:color="auto"/>
        <w:right w:val="none" w:sz="0" w:space="0" w:color="auto"/>
      </w:divBdr>
    </w:div>
    <w:div w:id="474103653">
      <w:bodyDiv w:val="1"/>
      <w:marLeft w:val="0"/>
      <w:marRight w:val="0"/>
      <w:marTop w:val="0"/>
      <w:marBottom w:val="0"/>
      <w:divBdr>
        <w:top w:val="none" w:sz="0" w:space="0" w:color="auto"/>
        <w:left w:val="none" w:sz="0" w:space="0" w:color="auto"/>
        <w:bottom w:val="none" w:sz="0" w:space="0" w:color="auto"/>
        <w:right w:val="none" w:sz="0" w:space="0" w:color="auto"/>
      </w:divBdr>
    </w:div>
    <w:div w:id="554899412">
      <w:bodyDiv w:val="1"/>
      <w:marLeft w:val="0"/>
      <w:marRight w:val="0"/>
      <w:marTop w:val="0"/>
      <w:marBottom w:val="0"/>
      <w:divBdr>
        <w:top w:val="none" w:sz="0" w:space="0" w:color="auto"/>
        <w:left w:val="none" w:sz="0" w:space="0" w:color="auto"/>
        <w:bottom w:val="none" w:sz="0" w:space="0" w:color="auto"/>
        <w:right w:val="none" w:sz="0" w:space="0" w:color="auto"/>
      </w:divBdr>
    </w:div>
    <w:div w:id="584534119">
      <w:bodyDiv w:val="1"/>
      <w:marLeft w:val="0"/>
      <w:marRight w:val="0"/>
      <w:marTop w:val="0"/>
      <w:marBottom w:val="0"/>
      <w:divBdr>
        <w:top w:val="none" w:sz="0" w:space="0" w:color="auto"/>
        <w:left w:val="none" w:sz="0" w:space="0" w:color="auto"/>
        <w:bottom w:val="none" w:sz="0" w:space="0" w:color="auto"/>
        <w:right w:val="none" w:sz="0" w:space="0" w:color="auto"/>
      </w:divBdr>
    </w:div>
    <w:div w:id="626737385">
      <w:bodyDiv w:val="1"/>
      <w:marLeft w:val="0"/>
      <w:marRight w:val="0"/>
      <w:marTop w:val="0"/>
      <w:marBottom w:val="0"/>
      <w:divBdr>
        <w:top w:val="none" w:sz="0" w:space="0" w:color="auto"/>
        <w:left w:val="none" w:sz="0" w:space="0" w:color="auto"/>
        <w:bottom w:val="none" w:sz="0" w:space="0" w:color="auto"/>
        <w:right w:val="none" w:sz="0" w:space="0" w:color="auto"/>
      </w:divBdr>
    </w:div>
    <w:div w:id="644285809">
      <w:bodyDiv w:val="1"/>
      <w:marLeft w:val="0"/>
      <w:marRight w:val="0"/>
      <w:marTop w:val="0"/>
      <w:marBottom w:val="0"/>
      <w:divBdr>
        <w:top w:val="none" w:sz="0" w:space="0" w:color="auto"/>
        <w:left w:val="none" w:sz="0" w:space="0" w:color="auto"/>
        <w:bottom w:val="none" w:sz="0" w:space="0" w:color="auto"/>
        <w:right w:val="none" w:sz="0" w:space="0" w:color="auto"/>
      </w:divBdr>
    </w:div>
    <w:div w:id="877665244">
      <w:bodyDiv w:val="1"/>
      <w:marLeft w:val="0"/>
      <w:marRight w:val="0"/>
      <w:marTop w:val="0"/>
      <w:marBottom w:val="0"/>
      <w:divBdr>
        <w:top w:val="none" w:sz="0" w:space="0" w:color="auto"/>
        <w:left w:val="none" w:sz="0" w:space="0" w:color="auto"/>
        <w:bottom w:val="none" w:sz="0" w:space="0" w:color="auto"/>
        <w:right w:val="none" w:sz="0" w:space="0" w:color="auto"/>
      </w:divBdr>
    </w:div>
    <w:div w:id="914974066">
      <w:bodyDiv w:val="1"/>
      <w:marLeft w:val="0"/>
      <w:marRight w:val="0"/>
      <w:marTop w:val="0"/>
      <w:marBottom w:val="0"/>
      <w:divBdr>
        <w:top w:val="none" w:sz="0" w:space="0" w:color="auto"/>
        <w:left w:val="none" w:sz="0" w:space="0" w:color="auto"/>
        <w:bottom w:val="none" w:sz="0" w:space="0" w:color="auto"/>
        <w:right w:val="none" w:sz="0" w:space="0" w:color="auto"/>
      </w:divBdr>
    </w:div>
    <w:div w:id="953948105">
      <w:bodyDiv w:val="1"/>
      <w:marLeft w:val="0"/>
      <w:marRight w:val="0"/>
      <w:marTop w:val="0"/>
      <w:marBottom w:val="0"/>
      <w:divBdr>
        <w:top w:val="none" w:sz="0" w:space="0" w:color="auto"/>
        <w:left w:val="none" w:sz="0" w:space="0" w:color="auto"/>
        <w:bottom w:val="none" w:sz="0" w:space="0" w:color="auto"/>
        <w:right w:val="none" w:sz="0" w:space="0" w:color="auto"/>
      </w:divBdr>
    </w:div>
    <w:div w:id="988166926">
      <w:bodyDiv w:val="1"/>
      <w:marLeft w:val="0"/>
      <w:marRight w:val="0"/>
      <w:marTop w:val="0"/>
      <w:marBottom w:val="0"/>
      <w:divBdr>
        <w:top w:val="none" w:sz="0" w:space="0" w:color="auto"/>
        <w:left w:val="none" w:sz="0" w:space="0" w:color="auto"/>
        <w:bottom w:val="none" w:sz="0" w:space="0" w:color="auto"/>
        <w:right w:val="none" w:sz="0" w:space="0" w:color="auto"/>
      </w:divBdr>
    </w:div>
    <w:div w:id="1138259096">
      <w:bodyDiv w:val="1"/>
      <w:marLeft w:val="0"/>
      <w:marRight w:val="0"/>
      <w:marTop w:val="0"/>
      <w:marBottom w:val="0"/>
      <w:divBdr>
        <w:top w:val="none" w:sz="0" w:space="0" w:color="auto"/>
        <w:left w:val="none" w:sz="0" w:space="0" w:color="auto"/>
        <w:bottom w:val="none" w:sz="0" w:space="0" w:color="auto"/>
        <w:right w:val="none" w:sz="0" w:space="0" w:color="auto"/>
      </w:divBdr>
    </w:div>
    <w:div w:id="1151940615">
      <w:bodyDiv w:val="1"/>
      <w:marLeft w:val="0"/>
      <w:marRight w:val="0"/>
      <w:marTop w:val="0"/>
      <w:marBottom w:val="0"/>
      <w:divBdr>
        <w:top w:val="none" w:sz="0" w:space="0" w:color="auto"/>
        <w:left w:val="none" w:sz="0" w:space="0" w:color="auto"/>
        <w:bottom w:val="none" w:sz="0" w:space="0" w:color="auto"/>
        <w:right w:val="none" w:sz="0" w:space="0" w:color="auto"/>
      </w:divBdr>
    </w:div>
    <w:div w:id="1425415338">
      <w:bodyDiv w:val="1"/>
      <w:marLeft w:val="0"/>
      <w:marRight w:val="0"/>
      <w:marTop w:val="0"/>
      <w:marBottom w:val="0"/>
      <w:divBdr>
        <w:top w:val="none" w:sz="0" w:space="0" w:color="auto"/>
        <w:left w:val="none" w:sz="0" w:space="0" w:color="auto"/>
        <w:bottom w:val="none" w:sz="0" w:space="0" w:color="auto"/>
        <w:right w:val="none" w:sz="0" w:space="0" w:color="auto"/>
      </w:divBdr>
    </w:div>
    <w:div w:id="1481846193">
      <w:bodyDiv w:val="1"/>
      <w:marLeft w:val="0"/>
      <w:marRight w:val="0"/>
      <w:marTop w:val="0"/>
      <w:marBottom w:val="0"/>
      <w:divBdr>
        <w:top w:val="none" w:sz="0" w:space="0" w:color="auto"/>
        <w:left w:val="none" w:sz="0" w:space="0" w:color="auto"/>
        <w:bottom w:val="none" w:sz="0" w:space="0" w:color="auto"/>
        <w:right w:val="none" w:sz="0" w:space="0" w:color="auto"/>
      </w:divBdr>
    </w:div>
    <w:div w:id="1718427185">
      <w:bodyDiv w:val="1"/>
      <w:marLeft w:val="0"/>
      <w:marRight w:val="0"/>
      <w:marTop w:val="0"/>
      <w:marBottom w:val="0"/>
      <w:divBdr>
        <w:top w:val="none" w:sz="0" w:space="0" w:color="auto"/>
        <w:left w:val="none" w:sz="0" w:space="0" w:color="auto"/>
        <w:bottom w:val="none" w:sz="0" w:space="0" w:color="auto"/>
        <w:right w:val="none" w:sz="0" w:space="0" w:color="auto"/>
      </w:divBdr>
    </w:div>
    <w:div w:id="1751149657">
      <w:bodyDiv w:val="1"/>
      <w:marLeft w:val="0"/>
      <w:marRight w:val="0"/>
      <w:marTop w:val="0"/>
      <w:marBottom w:val="0"/>
      <w:divBdr>
        <w:top w:val="none" w:sz="0" w:space="0" w:color="auto"/>
        <w:left w:val="none" w:sz="0" w:space="0" w:color="auto"/>
        <w:bottom w:val="none" w:sz="0" w:space="0" w:color="auto"/>
        <w:right w:val="none" w:sz="0" w:space="0" w:color="auto"/>
      </w:divBdr>
    </w:div>
    <w:div w:id="1887135459">
      <w:bodyDiv w:val="1"/>
      <w:marLeft w:val="0"/>
      <w:marRight w:val="0"/>
      <w:marTop w:val="0"/>
      <w:marBottom w:val="0"/>
      <w:divBdr>
        <w:top w:val="none" w:sz="0" w:space="0" w:color="auto"/>
        <w:left w:val="none" w:sz="0" w:space="0" w:color="auto"/>
        <w:bottom w:val="none" w:sz="0" w:space="0" w:color="auto"/>
        <w:right w:val="none" w:sz="0" w:space="0" w:color="auto"/>
      </w:divBdr>
    </w:div>
    <w:div w:id="1969042920">
      <w:bodyDiv w:val="1"/>
      <w:marLeft w:val="0"/>
      <w:marRight w:val="0"/>
      <w:marTop w:val="0"/>
      <w:marBottom w:val="0"/>
      <w:divBdr>
        <w:top w:val="none" w:sz="0" w:space="0" w:color="auto"/>
        <w:left w:val="none" w:sz="0" w:space="0" w:color="auto"/>
        <w:bottom w:val="none" w:sz="0" w:space="0" w:color="auto"/>
        <w:right w:val="none" w:sz="0" w:space="0" w:color="auto"/>
      </w:divBdr>
    </w:div>
    <w:div w:id="21061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vichta\Documents\Sastisfaction%20Survey\2017%20Survey\Full%20Survey%20Results%20201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vichta\Documents\Sastisfaction%20Survey\2017%20Survey\Full%20Survey%20Results%20201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vichta\Documents\Sastisfaction%20Survey\2017%20Survey\Full%20Survey%20Results%20201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vichta\Documents\Sastisfaction%20Survey\2017%20Survey\Full%20Survey%20Results%20201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vichta\Documents\Sastisfaction%20Survey\2017%20Survey\Full%20Survey%20Results%202017.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vichta\Documents\Sastisfaction%20Survey\2017%20Survey\Full%20Survey%20Results%20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Gender</a:t>
            </a:r>
          </a:p>
        </c:rich>
      </c:tx>
      <c:layout>
        <c:manualLayout>
          <c:xMode val="edge"/>
          <c:yMode val="edge"/>
          <c:x val="5.4327155988192231E-2"/>
          <c:y val="4.5540796963946868E-2"/>
        </c:manualLayout>
      </c:layout>
      <c:overlay val="0"/>
    </c:title>
    <c:autoTitleDeleted val="0"/>
    <c:plotArea>
      <c:layout/>
      <c:doughnutChart>
        <c:varyColors val="1"/>
        <c:ser>
          <c:idx val="0"/>
          <c:order val="0"/>
          <c:dLbls>
            <c:dLbl>
              <c:idx val="2"/>
              <c:layout>
                <c:manualLayout>
                  <c:x val="-5.8073611389224421E-2"/>
                  <c:y val="-8.204216408432817E-2"/>
                </c:manualLayout>
              </c:layout>
              <c:showLegendKey val="0"/>
              <c:showVal val="0"/>
              <c:showCatName val="0"/>
              <c:showSerName val="0"/>
              <c:showPercent val="1"/>
              <c:showBubbleSize val="0"/>
            </c:dLbl>
            <c:dLbl>
              <c:idx val="3"/>
              <c:layout>
                <c:manualLayout>
                  <c:x val="-2.5000000000000001E-2"/>
                  <c:y val="-0.12499999999999997"/>
                </c:manualLayout>
              </c:layout>
              <c:showLegendKey val="0"/>
              <c:showVal val="0"/>
              <c:showCatName val="0"/>
              <c:showSerName val="0"/>
              <c:showPercent val="1"/>
              <c:showBubbleSize val="0"/>
            </c:dLbl>
            <c:dLbl>
              <c:idx val="4"/>
              <c:layout>
                <c:manualLayout>
                  <c:x val="1.9312967264181476E-2"/>
                  <c:y val="-0.12500022407791936"/>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'Question 3'!$B$19:$B$23</c:f>
              <c:strCache>
                <c:ptCount val="5"/>
                <c:pt idx="0">
                  <c:v>Male</c:v>
                </c:pt>
                <c:pt idx="1">
                  <c:v>Female</c:v>
                </c:pt>
                <c:pt idx="2">
                  <c:v>Transgender</c:v>
                </c:pt>
                <c:pt idx="3">
                  <c:v>Not exclusively male or female</c:v>
                </c:pt>
                <c:pt idx="4">
                  <c:v>Gender not listed </c:v>
                </c:pt>
              </c:strCache>
            </c:strRef>
          </c:cat>
          <c:val>
            <c:numRef>
              <c:f>'Question 3'!$C$19:$C$23</c:f>
              <c:numCache>
                <c:formatCode>0.0%</c:formatCode>
                <c:ptCount val="5"/>
                <c:pt idx="0">
                  <c:v>0.26400000000000001</c:v>
                </c:pt>
                <c:pt idx="1">
                  <c:v>0.65599999999999992</c:v>
                </c:pt>
                <c:pt idx="2">
                  <c:v>3.2000000000000001E-2</c:v>
                </c:pt>
                <c:pt idx="3">
                  <c:v>1.6E-2</c:v>
                </c:pt>
                <c:pt idx="4">
                  <c:v>3.2000000000000001E-2</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49397442525274599"/>
          <c:y val="4.9620441654855275E-2"/>
          <c:w val="0.4815170560611835"/>
          <c:h val="0.9159102929970566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defRPr sz="1200"/>
            </a:pPr>
            <a:r>
              <a:rPr lang="en-US" sz="1200"/>
              <a:t>Travel time to see a BYS worker  </a:t>
            </a:r>
          </a:p>
          <a:p>
            <a:pPr>
              <a:defRPr sz="1200"/>
            </a:pPr>
            <a:r>
              <a:rPr lang="en-US" sz="1000"/>
              <a:t>2017</a:t>
            </a:r>
          </a:p>
        </c:rich>
      </c:tx>
      <c:layout>
        <c:manualLayout>
          <c:xMode val="edge"/>
          <c:yMode val="edge"/>
          <c:x val="0.23994488457417446"/>
          <c:y val="0"/>
        </c:manualLayout>
      </c:layout>
      <c:overlay val="0"/>
    </c:title>
    <c:autoTitleDeleted val="0"/>
    <c:plotArea>
      <c:layout/>
      <c:barChart>
        <c:barDir val="bar"/>
        <c:grouping val="clustered"/>
        <c:varyColors val="0"/>
        <c:ser>
          <c:idx val="0"/>
          <c:order val="0"/>
          <c:invertIfNegative val="0"/>
          <c:cat>
            <c:strRef>
              <c:f>'Question 5'!$B$17:$B$22</c:f>
              <c:strCache>
                <c:ptCount val="6"/>
                <c:pt idx="0">
                  <c:v>no time - my worker comes to me</c:v>
                </c:pt>
                <c:pt idx="1">
                  <c:v>no time - I live in BYS housing with onsite staff</c:v>
                </c:pt>
                <c:pt idx="2">
                  <c:v>less than 15 minutes</c:v>
                </c:pt>
                <c:pt idx="3">
                  <c:v>15 minutes to half an hour</c:v>
                </c:pt>
                <c:pt idx="4">
                  <c:v>between half an hour and one hour</c:v>
                </c:pt>
                <c:pt idx="5">
                  <c:v>more than one hour</c:v>
                </c:pt>
              </c:strCache>
            </c:strRef>
          </c:cat>
          <c:val>
            <c:numRef>
              <c:f>'Question 5'!$C$17:$C$22</c:f>
              <c:numCache>
                <c:formatCode>0%</c:formatCode>
                <c:ptCount val="6"/>
                <c:pt idx="0">
                  <c:v>0.33899999999999997</c:v>
                </c:pt>
                <c:pt idx="1">
                  <c:v>9.6999999999999989E-2</c:v>
                </c:pt>
                <c:pt idx="2">
                  <c:v>0.153</c:v>
                </c:pt>
                <c:pt idx="3">
                  <c:v>0.153</c:v>
                </c:pt>
                <c:pt idx="4">
                  <c:v>0.185</c:v>
                </c:pt>
                <c:pt idx="5">
                  <c:v>7.2999999999999995E-2</c:v>
                </c:pt>
              </c:numCache>
            </c:numRef>
          </c:val>
        </c:ser>
        <c:dLbls>
          <c:showLegendKey val="0"/>
          <c:showVal val="0"/>
          <c:showCatName val="0"/>
          <c:showSerName val="0"/>
          <c:showPercent val="0"/>
          <c:showBubbleSize val="0"/>
        </c:dLbls>
        <c:gapWidth val="78"/>
        <c:axId val="145938304"/>
        <c:axId val="145949440"/>
      </c:barChart>
      <c:catAx>
        <c:axId val="145938304"/>
        <c:scaling>
          <c:orientation val="maxMin"/>
        </c:scaling>
        <c:delete val="0"/>
        <c:axPos val="l"/>
        <c:majorTickMark val="none"/>
        <c:minorTickMark val="none"/>
        <c:tickLblPos val="nextTo"/>
        <c:txPr>
          <a:bodyPr/>
          <a:lstStyle/>
          <a:p>
            <a:pPr>
              <a:defRPr sz="1100"/>
            </a:pPr>
            <a:endParaRPr lang="en-US"/>
          </a:p>
        </c:txPr>
        <c:crossAx val="145949440"/>
        <c:crosses val="autoZero"/>
        <c:auto val="1"/>
        <c:lblAlgn val="ctr"/>
        <c:lblOffset val="100"/>
        <c:noMultiLvlLbl val="0"/>
      </c:catAx>
      <c:valAx>
        <c:axId val="145949440"/>
        <c:scaling>
          <c:orientation val="minMax"/>
        </c:scaling>
        <c:delete val="0"/>
        <c:axPos val="t"/>
        <c:majorGridlines/>
        <c:numFmt formatCode="0%" sourceLinked="1"/>
        <c:majorTickMark val="none"/>
        <c:minorTickMark val="none"/>
        <c:tickLblPos val="nextTo"/>
        <c:crossAx val="145938304"/>
        <c:crosses val="autoZero"/>
        <c:crossBetween val="between"/>
      </c:valAx>
    </c:plotArea>
    <c:plotVisOnly val="1"/>
    <c:dispBlanksAs val="gap"/>
    <c:showDLblsOverMax val="0"/>
  </c:chart>
  <c:spPr>
    <a:solidFill>
      <a:schemeClr val="bg1">
        <a:lumMod val="85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40"/>
    </mc:Choice>
    <mc:Fallback>
      <c:style val="40"/>
    </mc:Fallback>
  </mc:AlternateContent>
  <c:chart>
    <c:title>
      <c:layout/>
      <c:overlay val="0"/>
      <c:txPr>
        <a:bodyPr/>
        <a:lstStyle/>
        <a:p>
          <a:pPr>
            <a:defRPr sz="1000"/>
          </a:pPr>
          <a:endParaRPr lang="en-US"/>
        </a:p>
      </c:txPr>
    </c:title>
    <c:autoTitleDeleted val="0"/>
    <c:plotArea>
      <c:layout/>
      <c:barChart>
        <c:barDir val="col"/>
        <c:grouping val="clustered"/>
        <c:varyColors val="0"/>
        <c:ser>
          <c:idx val="0"/>
          <c:order val="0"/>
          <c:tx>
            <c:strRef>
              <c:f>'Q1 All'!$M$34</c:f>
              <c:strCache>
                <c:ptCount val="1"/>
                <c:pt idx="0">
                  <c:v>That the BYS worker/s were open, non-judgemental and willing to support you with any of your needs</c:v>
                </c:pt>
              </c:strCache>
            </c:strRef>
          </c:tx>
          <c:invertIfNegative val="0"/>
          <c:cat>
            <c:strRef>
              <c:f>'Q1 All'!$N$33:$R$33</c:f>
              <c:strCache>
                <c:ptCount val="5"/>
                <c:pt idx="0">
                  <c:v>Very Unhappy :(</c:v>
                </c:pt>
                <c:pt idx="1">
                  <c:v>A bit Unhappy</c:v>
                </c:pt>
                <c:pt idx="2">
                  <c:v>Neutral</c:v>
                </c:pt>
                <c:pt idx="3">
                  <c:v>A bit Happy</c:v>
                </c:pt>
                <c:pt idx="4">
                  <c:v>Very Happy :-)</c:v>
                </c:pt>
              </c:strCache>
            </c:strRef>
          </c:cat>
          <c:val>
            <c:numRef>
              <c:f>'Q1 All'!$N$34:$R$34</c:f>
              <c:numCache>
                <c:formatCode>General</c:formatCode>
                <c:ptCount val="5"/>
                <c:pt idx="0">
                  <c:v>3</c:v>
                </c:pt>
                <c:pt idx="1">
                  <c:v>1</c:v>
                </c:pt>
                <c:pt idx="2">
                  <c:v>6</c:v>
                </c:pt>
                <c:pt idx="3">
                  <c:v>17</c:v>
                </c:pt>
                <c:pt idx="4">
                  <c:v>112</c:v>
                </c:pt>
              </c:numCache>
            </c:numRef>
          </c:val>
        </c:ser>
        <c:dLbls>
          <c:showLegendKey val="0"/>
          <c:showVal val="0"/>
          <c:showCatName val="0"/>
          <c:showSerName val="0"/>
          <c:showPercent val="0"/>
          <c:showBubbleSize val="0"/>
        </c:dLbls>
        <c:gapWidth val="150"/>
        <c:axId val="145995648"/>
        <c:axId val="145997824"/>
      </c:barChart>
      <c:catAx>
        <c:axId val="145995648"/>
        <c:scaling>
          <c:orientation val="minMax"/>
        </c:scaling>
        <c:delete val="0"/>
        <c:axPos val="b"/>
        <c:majorTickMark val="out"/>
        <c:minorTickMark val="none"/>
        <c:tickLblPos val="nextTo"/>
        <c:crossAx val="145997824"/>
        <c:crosses val="autoZero"/>
        <c:auto val="1"/>
        <c:lblAlgn val="ctr"/>
        <c:lblOffset val="100"/>
        <c:noMultiLvlLbl val="0"/>
      </c:catAx>
      <c:valAx>
        <c:axId val="145997824"/>
        <c:scaling>
          <c:orientation val="minMax"/>
        </c:scaling>
        <c:delete val="0"/>
        <c:axPos val="l"/>
        <c:majorGridlines/>
        <c:numFmt formatCode="General" sourceLinked="1"/>
        <c:majorTickMark val="out"/>
        <c:minorTickMark val="none"/>
        <c:tickLblPos val="nextTo"/>
        <c:crossAx val="145995648"/>
        <c:crosses val="autoZero"/>
        <c:crossBetween val="between"/>
      </c:valAx>
    </c:plotArea>
    <c:plotVisOnly val="1"/>
    <c:dispBlanksAs val="gap"/>
    <c:showDLblsOverMax val="0"/>
  </c:chart>
  <c:spPr>
    <a:solidFill>
      <a:schemeClr val="bg1">
        <a:lumMod val="85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9"/>
    </mc:Choice>
    <mc:Fallback>
      <c:style val="39"/>
    </mc:Fallback>
  </mc:AlternateContent>
  <c:chart>
    <c:title>
      <c:layout/>
      <c:overlay val="0"/>
    </c:title>
    <c:autoTitleDeleted val="0"/>
    <c:plotArea>
      <c:layout/>
      <c:barChart>
        <c:barDir val="bar"/>
        <c:grouping val="clustered"/>
        <c:varyColors val="0"/>
        <c:ser>
          <c:idx val="0"/>
          <c:order val="0"/>
          <c:invertIfNegative val="0"/>
          <c:dLbls>
            <c:dLbl>
              <c:idx val="10"/>
              <c:layout/>
              <c:showLegendKey val="0"/>
              <c:showVal val="1"/>
              <c:showCatName val="0"/>
              <c:showSerName val="1"/>
              <c:showPercent val="0"/>
              <c:showBubbleSize val="0"/>
            </c:dLbl>
            <c:showLegendKey val="0"/>
            <c:showVal val="0"/>
            <c:showCatName val="0"/>
            <c:showSerName val="0"/>
            <c:showPercent val="0"/>
            <c:showBubbleSize val="0"/>
          </c:dLbls>
          <c:cat>
            <c:strRef>
              <c:f>'Q1 All'!$M$20:$M$30</c:f>
              <c:strCache>
                <c:ptCount val="11"/>
                <c:pt idx="0">
                  <c:v>That you could see a BYS worker in a reasonable amount of time</c:v>
                </c:pt>
                <c:pt idx="1">
                  <c:v>That is was easy for you to get to a BYS service or we made it easier by coming to you</c:v>
                </c:pt>
                <c:pt idx="2">
                  <c:v>That the BYS worker/s focussed on your priorities/things that were important to you</c:v>
                </c:pt>
                <c:pt idx="3">
                  <c:v>That the BYS worker/s were interested in your life as a whole/lots of the things that you are dealing with</c:v>
                </c:pt>
                <c:pt idx="4">
                  <c:v>That the BYS worker/s could connect you with other useful places to get support if you needed it</c:v>
                </c:pt>
                <c:pt idx="5">
                  <c:v>That the BYS worker/s worked in a co-ordinated way with other people/services supporting you</c:v>
                </c:pt>
                <c:pt idx="6">
                  <c:v>That the BYS worker/s were open, non-judgemental and willing to support you with any of your needs</c:v>
                </c:pt>
                <c:pt idx="7">
                  <c:v>That the worker/s at BYS are available to support you for as long as you need them to (until 26yrs old)</c:v>
                </c:pt>
                <c:pt idx="8">
                  <c:v>That you had a say in how BYS supported you/we listen to what you want from us</c:v>
                </c:pt>
                <c:pt idx="9">
                  <c:v>That the BYS worker/s supported you to become more independent/able to do things for yourself in the future</c:v>
                </c:pt>
                <c:pt idx="10">
                  <c:v>Over-all that you were satisfied with the services you received from BYS</c:v>
                </c:pt>
              </c:strCache>
            </c:strRef>
          </c:cat>
          <c:val>
            <c:numRef>
              <c:f>'Q1 All'!$N$20:$N$30</c:f>
              <c:numCache>
                <c:formatCode>General</c:formatCode>
                <c:ptCount val="11"/>
                <c:pt idx="0">
                  <c:v>4.4676258992805753</c:v>
                </c:pt>
                <c:pt idx="1">
                  <c:v>4.4460431654676258</c:v>
                </c:pt>
                <c:pt idx="2">
                  <c:v>4.5971223021582732</c:v>
                </c:pt>
                <c:pt idx="3">
                  <c:v>4.5971223021582732</c:v>
                </c:pt>
                <c:pt idx="4">
                  <c:v>4.5251798561151082</c:v>
                </c:pt>
                <c:pt idx="5">
                  <c:v>4.3956834532374103</c:v>
                </c:pt>
                <c:pt idx="6">
                  <c:v>4.6834532374100721</c:v>
                </c:pt>
                <c:pt idx="7">
                  <c:v>4.5035971223021587</c:v>
                </c:pt>
                <c:pt idx="8">
                  <c:v>4.5251798561151082</c:v>
                </c:pt>
                <c:pt idx="9">
                  <c:v>4.3741007194244608</c:v>
                </c:pt>
                <c:pt idx="10">
                  <c:v>4.5899280575539567</c:v>
                </c:pt>
              </c:numCache>
            </c:numRef>
          </c:val>
        </c:ser>
        <c:dLbls>
          <c:showLegendKey val="0"/>
          <c:showVal val="0"/>
          <c:showCatName val="0"/>
          <c:showSerName val="0"/>
          <c:showPercent val="0"/>
          <c:showBubbleSize val="0"/>
        </c:dLbls>
        <c:gapWidth val="150"/>
        <c:axId val="153081728"/>
        <c:axId val="153099648"/>
      </c:barChart>
      <c:catAx>
        <c:axId val="153081728"/>
        <c:scaling>
          <c:orientation val="maxMin"/>
        </c:scaling>
        <c:delete val="0"/>
        <c:axPos val="l"/>
        <c:majorTickMark val="none"/>
        <c:minorTickMark val="none"/>
        <c:tickLblPos val="nextTo"/>
        <c:crossAx val="153099648"/>
        <c:crosses val="autoZero"/>
        <c:auto val="1"/>
        <c:lblAlgn val="ctr"/>
        <c:lblOffset val="100"/>
        <c:noMultiLvlLbl val="0"/>
      </c:catAx>
      <c:valAx>
        <c:axId val="153099648"/>
        <c:scaling>
          <c:orientation val="minMax"/>
          <c:max val="5"/>
          <c:min val="4"/>
        </c:scaling>
        <c:delete val="0"/>
        <c:axPos val="t"/>
        <c:majorGridlines/>
        <c:title>
          <c:layout/>
          <c:overlay val="0"/>
        </c:title>
        <c:numFmt formatCode="General" sourceLinked="1"/>
        <c:majorTickMark val="none"/>
        <c:minorTickMark val="none"/>
        <c:tickLblPos val="nextTo"/>
        <c:crossAx val="153081728"/>
        <c:crosses val="autoZero"/>
        <c:crossBetween val="between"/>
        <c:majorUnit val="0.5"/>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en-US"/>
              <a:t>Since coming to BYS I have noticed that….</a:t>
            </a:r>
          </a:p>
        </c:rich>
      </c:tx>
      <c:layout/>
      <c:overlay val="0"/>
    </c:title>
    <c:autoTitleDeleted val="0"/>
    <c:plotArea>
      <c:layout/>
      <c:barChart>
        <c:barDir val="bar"/>
        <c:grouping val="clustered"/>
        <c:varyColors val="0"/>
        <c:ser>
          <c:idx val="0"/>
          <c:order val="0"/>
          <c:invertIfNegative val="0"/>
          <c:cat>
            <c:strRef>
              <c:f>'Question 10'!$H$4:$H$17</c:f>
              <c:strCache>
                <c:ptCount val="14"/>
                <c:pt idx="0">
                  <c:v>I feel more capable of doing the things I need to do in life</c:v>
                </c:pt>
                <c:pt idx="1">
                  <c:v>I have more stable housing, food, money and other stuff I need to get by</c:v>
                </c:pt>
                <c:pt idx="2">
                  <c:v>I am safer - I have reduced the risks in my life/reduced risks for children in my life</c:v>
                </c:pt>
                <c:pt idx="3">
                  <c:v>I feel more connected with others - social and professional support</c:v>
                </c:pt>
                <c:pt idx="4">
                  <c:v>My parenting has improved</c:v>
                </c:pt>
                <c:pt idx="5">
                  <c:v>My health has improved/I am looking after my health better</c:v>
                </c:pt>
                <c:pt idx="6">
                  <c:v>My emotional wellbeing has improved/I have improved my mental health or feel generally happier</c:v>
                </c:pt>
                <c:pt idx="7">
                  <c:v>My relationships with other people in my life have improved</c:v>
                </c:pt>
                <c:pt idx="8">
                  <c:v>I am participating more in things like work, study, meaningful/enjoyable activities</c:v>
                </c:pt>
                <c:pt idx="9">
                  <c:v>I feel like I have more of a voice/have a say in my life</c:v>
                </c:pt>
                <c:pt idx="10">
                  <c:v>None of the above because I haven't been coming to BYS for long enough</c:v>
                </c:pt>
                <c:pt idx="11">
                  <c:v>None of the above because BYS hasn't really helped me well enough</c:v>
                </c:pt>
                <c:pt idx="12">
                  <c:v>None of the above because they are not relevant to what I needed from BYS</c:v>
                </c:pt>
                <c:pt idx="13">
                  <c:v>Other (please tell us what is different for you since coming to BYS)</c:v>
                </c:pt>
              </c:strCache>
            </c:strRef>
          </c:cat>
          <c:val>
            <c:numRef>
              <c:f>'Question 10'!$I$4:$I$17</c:f>
              <c:numCache>
                <c:formatCode>0</c:formatCode>
                <c:ptCount val="14"/>
                <c:pt idx="0">
                  <c:v>92</c:v>
                </c:pt>
                <c:pt idx="1">
                  <c:v>79</c:v>
                </c:pt>
                <c:pt idx="2">
                  <c:v>73</c:v>
                </c:pt>
                <c:pt idx="3">
                  <c:v>80</c:v>
                </c:pt>
                <c:pt idx="4">
                  <c:v>36</c:v>
                </c:pt>
                <c:pt idx="5">
                  <c:v>64</c:v>
                </c:pt>
                <c:pt idx="6">
                  <c:v>79</c:v>
                </c:pt>
                <c:pt idx="7">
                  <c:v>55</c:v>
                </c:pt>
                <c:pt idx="8">
                  <c:v>65</c:v>
                </c:pt>
                <c:pt idx="9">
                  <c:v>69</c:v>
                </c:pt>
                <c:pt idx="10">
                  <c:v>7</c:v>
                </c:pt>
                <c:pt idx="11">
                  <c:v>2</c:v>
                </c:pt>
                <c:pt idx="12">
                  <c:v>2</c:v>
                </c:pt>
                <c:pt idx="13">
                  <c:v>9</c:v>
                </c:pt>
              </c:numCache>
            </c:numRef>
          </c:val>
        </c:ser>
        <c:dLbls>
          <c:showLegendKey val="0"/>
          <c:showVal val="0"/>
          <c:showCatName val="0"/>
          <c:showSerName val="0"/>
          <c:showPercent val="0"/>
          <c:showBubbleSize val="0"/>
        </c:dLbls>
        <c:gapWidth val="50"/>
        <c:axId val="154935680"/>
        <c:axId val="154937216"/>
      </c:barChart>
      <c:catAx>
        <c:axId val="154935680"/>
        <c:scaling>
          <c:orientation val="maxMin"/>
        </c:scaling>
        <c:delete val="0"/>
        <c:axPos val="l"/>
        <c:majorTickMark val="none"/>
        <c:minorTickMark val="none"/>
        <c:tickLblPos val="nextTo"/>
        <c:crossAx val="154937216"/>
        <c:crosses val="autoZero"/>
        <c:auto val="1"/>
        <c:lblAlgn val="ctr"/>
        <c:lblOffset val="100"/>
        <c:noMultiLvlLbl val="0"/>
      </c:catAx>
      <c:valAx>
        <c:axId val="154937216"/>
        <c:scaling>
          <c:orientation val="minMax"/>
        </c:scaling>
        <c:delete val="0"/>
        <c:axPos val="t"/>
        <c:majorGridlines/>
        <c:numFmt formatCode="0" sourceLinked="1"/>
        <c:majorTickMark val="none"/>
        <c:minorTickMark val="none"/>
        <c:tickLblPos val="nextTo"/>
        <c:crossAx val="154935680"/>
        <c:crosses val="autoZero"/>
        <c:crossBetween val="between"/>
      </c:valAx>
    </c:plotArea>
    <c:plotVisOnly val="1"/>
    <c:dispBlanksAs val="gap"/>
    <c:showDLblsOverMax val="0"/>
  </c:chart>
  <c:spPr>
    <a:ln w="76200">
      <a:solidFill>
        <a:srgbClr val="0070C0"/>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48"/>
    </mc:Choice>
    <mc:Fallback>
      <c:style val="48"/>
    </mc:Fallback>
  </mc:AlternateContent>
  <c:chart>
    <c:title>
      <c:tx>
        <c:rich>
          <a:bodyPr/>
          <a:lstStyle/>
          <a:p>
            <a:pPr>
              <a:defRPr sz="1200"/>
            </a:pPr>
            <a:r>
              <a:rPr lang="en-US" sz="1200"/>
              <a:t>Types of help received from BYS</a:t>
            </a:r>
          </a:p>
        </c:rich>
      </c:tx>
      <c:layout/>
      <c:overlay val="0"/>
    </c:title>
    <c:autoTitleDeleted val="0"/>
    <c:plotArea>
      <c:layout/>
      <c:barChart>
        <c:barDir val="bar"/>
        <c:grouping val="clustered"/>
        <c:varyColors val="0"/>
        <c:ser>
          <c:idx val="0"/>
          <c:order val="0"/>
          <c:invertIfNegative val="0"/>
          <c:cat>
            <c:strRef>
              <c:f>'Question 9'!$K$4:$K$22</c:f>
              <c:strCache>
                <c:ptCount val="19"/>
                <c:pt idx="0">
                  <c:v>Financial assistance (coles cards, travel vouchers, emergency relief money)</c:v>
                </c:pt>
                <c:pt idx="1">
                  <c:v>Help to find housing - a place for the night or longer</c:v>
                </c:pt>
                <c:pt idx="2">
                  <c:v>Dealing with Centrelink, Housing or other agencies</c:v>
                </c:pt>
                <c:pt idx="3">
                  <c:v>Personal support/someone to talk to</c:v>
                </c:pt>
                <c:pt idx="4">
                  <c:v>Learning new skills for life</c:v>
                </c:pt>
                <c:pt idx="5">
                  <c:v>Help to reach my goals (education, employment or other)</c:v>
                </c:pt>
                <c:pt idx="6">
                  <c:v>Dealing with trauma or difficult events in my life</c:v>
                </c:pt>
                <c:pt idx="7">
                  <c:v>Help with legal issues/court</c:v>
                </c:pt>
                <c:pt idx="8">
                  <c:v>Parenting support</c:v>
                </c:pt>
                <c:pt idx="9">
                  <c:v>Support for my children's wellbeing</c:v>
                </c:pt>
                <c:pt idx="10">
                  <c:v>Dealing with health issues</c:v>
                </c:pt>
                <c:pt idx="11">
                  <c:v>Support with alcohol or other drugs </c:v>
                </c:pt>
                <c:pt idx="12">
                  <c:v>Being linked to services that can help me</c:v>
                </c:pt>
                <c:pt idx="13">
                  <c:v>Knowing my rights and how to stand up for myself</c:v>
                </c:pt>
                <c:pt idx="14">
                  <c:v>Dealing with violence in my life</c:v>
                </c:pt>
                <c:pt idx="15">
                  <c:v>Support with relationship issues</c:v>
                </c:pt>
                <c:pt idx="16">
                  <c:v>Social support/group activities</c:v>
                </c:pt>
                <c:pt idx="17">
                  <c:v>Lockers/a safe place to leave stuff</c:v>
                </c:pt>
                <c:pt idx="18">
                  <c:v>Other (please describe below)</c:v>
                </c:pt>
              </c:strCache>
            </c:strRef>
          </c:cat>
          <c:val>
            <c:numRef>
              <c:f>'Question 9'!$L$4:$L$22</c:f>
              <c:numCache>
                <c:formatCode>General</c:formatCode>
                <c:ptCount val="19"/>
                <c:pt idx="0">
                  <c:v>108</c:v>
                </c:pt>
                <c:pt idx="1">
                  <c:v>82</c:v>
                </c:pt>
                <c:pt idx="2">
                  <c:v>91</c:v>
                </c:pt>
                <c:pt idx="3">
                  <c:v>111</c:v>
                </c:pt>
                <c:pt idx="4">
                  <c:v>76</c:v>
                </c:pt>
                <c:pt idx="5">
                  <c:v>78</c:v>
                </c:pt>
                <c:pt idx="6">
                  <c:v>74</c:v>
                </c:pt>
                <c:pt idx="7">
                  <c:v>44</c:v>
                </c:pt>
                <c:pt idx="8">
                  <c:v>31</c:v>
                </c:pt>
                <c:pt idx="9">
                  <c:v>30</c:v>
                </c:pt>
                <c:pt idx="10">
                  <c:v>71</c:v>
                </c:pt>
                <c:pt idx="11">
                  <c:v>35</c:v>
                </c:pt>
                <c:pt idx="12">
                  <c:v>78</c:v>
                </c:pt>
                <c:pt idx="13">
                  <c:v>59</c:v>
                </c:pt>
                <c:pt idx="14">
                  <c:v>47</c:v>
                </c:pt>
                <c:pt idx="15">
                  <c:v>51</c:v>
                </c:pt>
                <c:pt idx="16">
                  <c:v>72</c:v>
                </c:pt>
                <c:pt idx="17">
                  <c:v>33</c:v>
                </c:pt>
                <c:pt idx="18">
                  <c:v>8</c:v>
                </c:pt>
              </c:numCache>
            </c:numRef>
          </c:val>
        </c:ser>
        <c:dLbls>
          <c:showLegendKey val="0"/>
          <c:showVal val="0"/>
          <c:showCatName val="0"/>
          <c:showSerName val="0"/>
          <c:showPercent val="0"/>
          <c:showBubbleSize val="0"/>
        </c:dLbls>
        <c:gapWidth val="47"/>
        <c:axId val="182359168"/>
        <c:axId val="182361472"/>
      </c:barChart>
      <c:catAx>
        <c:axId val="182359168"/>
        <c:scaling>
          <c:orientation val="maxMin"/>
        </c:scaling>
        <c:delete val="0"/>
        <c:axPos val="l"/>
        <c:majorTickMark val="none"/>
        <c:minorTickMark val="none"/>
        <c:tickLblPos val="nextTo"/>
        <c:crossAx val="182361472"/>
        <c:crosses val="autoZero"/>
        <c:auto val="1"/>
        <c:lblAlgn val="ctr"/>
        <c:lblOffset val="100"/>
        <c:noMultiLvlLbl val="0"/>
      </c:catAx>
      <c:valAx>
        <c:axId val="182361472"/>
        <c:scaling>
          <c:orientation val="minMax"/>
        </c:scaling>
        <c:delete val="0"/>
        <c:axPos val="t"/>
        <c:majorGridlines/>
        <c:numFmt formatCode="General" sourceLinked="1"/>
        <c:majorTickMark val="none"/>
        <c:minorTickMark val="none"/>
        <c:tickLblPos val="nextTo"/>
        <c:crossAx val="182359168"/>
        <c:crosses val="autoZero"/>
        <c:crossBetween val="between"/>
      </c:valAx>
    </c:plotArea>
    <c:plotVisOnly val="1"/>
    <c:dispBlanksAs val="gap"/>
    <c:showDLblsOverMax val="0"/>
  </c:chart>
  <c:spPr>
    <a:solidFill>
      <a:schemeClr val="tx1">
        <a:lumMod val="65000"/>
        <a:lumOff val="35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3988-4B01-4B4B-ABF4-D62E7914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Brisbane Youth Service</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Rhianon Vichta</dc:creator>
  <cp:lastModifiedBy>Jane Willis</cp:lastModifiedBy>
  <cp:revision>2</cp:revision>
  <dcterms:created xsi:type="dcterms:W3CDTF">2017-06-05T06:32:00Z</dcterms:created>
  <dcterms:modified xsi:type="dcterms:W3CDTF">2017-06-05T06:32:00Z</dcterms:modified>
</cp:coreProperties>
</file>