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29" w:type="dxa"/>
        <w:tblLook w:val="04A0" w:firstRow="1" w:lastRow="0" w:firstColumn="1" w:lastColumn="0" w:noHBand="0" w:noVBand="1"/>
      </w:tblPr>
      <w:tblGrid>
        <w:gridCol w:w="2689"/>
        <w:gridCol w:w="3329"/>
        <w:gridCol w:w="2057"/>
        <w:gridCol w:w="2415"/>
      </w:tblGrid>
      <w:tr w:rsidR="008D3EEB" w:rsidTr="00812D1F">
        <w:tc>
          <w:tcPr>
            <w:tcW w:w="26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6B22" w:rsidRPr="00D766E6" w:rsidRDefault="008D3EEB" w:rsidP="008D3EEB">
            <w:pPr>
              <w:spacing w:before="60" w:after="60"/>
              <w:rPr>
                <w:b/>
                <w:sz w:val="28"/>
                <w:szCs w:val="28"/>
              </w:rPr>
            </w:pPr>
            <w:r w:rsidRPr="008D3EEB">
              <w:rPr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4769AA09" wp14:editId="3BACF08A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-1026795</wp:posOffset>
                  </wp:positionV>
                  <wp:extent cx="1548765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255" y="21390"/>
                      <wp:lineTo x="21255" y="0"/>
                      <wp:lineTo x="0" y="0"/>
                    </wp:wrapPolygon>
                  </wp:wrapTight>
                  <wp:docPr id="3" name="Picture 3" descr="G:\3. CORPORATE SERVICES\1. Admin and Finance\Administration\Admin Reception\Julie G\logos\New BYS Logo - on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3. CORPORATE SERVICES\1. Admin and Finance\Administration\Admin Reception\Julie G\logos\New BYS Logo - on 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6B22" w:rsidRPr="00D766E6" w:rsidRDefault="00C96B22" w:rsidP="00D766E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766E6">
              <w:rPr>
                <w:b/>
                <w:sz w:val="28"/>
                <w:szCs w:val="28"/>
              </w:rPr>
              <w:t>BRISBANE YOUTH SERVICE – POSITION DESCRIPTION</w:t>
            </w:r>
          </w:p>
        </w:tc>
      </w:tr>
      <w:tr w:rsidR="008D3EEB" w:rsidTr="00812D1F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Position title:</w:t>
            </w:r>
          </w:p>
        </w:tc>
        <w:tc>
          <w:tcPr>
            <w:tcW w:w="7801" w:type="dxa"/>
            <w:gridSpan w:val="3"/>
            <w:vAlign w:val="center"/>
          </w:tcPr>
          <w:p w:rsidR="00D766E6" w:rsidRPr="00D766E6" w:rsidRDefault="007A2856" w:rsidP="0019242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Casual</w:t>
            </w:r>
            <w:r w:rsidR="00B877B4">
              <w:rPr>
                <w:rFonts w:eastAsia="Calibri" w:cs="Times New Roman"/>
              </w:rPr>
              <w:t xml:space="preserve"> </w:t>
            </w:r>
            <w:r w:rsidR="007D174B">
              <w:rPr>
                <w:rFonts w:eastAsia="Calibri" w:cs="Times New Roman"/>
              </w:rPr>
              <w:t xml:space="preserve">Youth </w:t>
            </w:r>
            <w:r w:rsidR="00B877B4">
              <w:rPr>
                <w:rFonts w:eastAsia="Calibri" w:cs="Times New Roman"/>
              </w:rPr>
              <w:t>Support Worker</w:t>
            </w:r>
          </w:p>
        </w:tc>
      </w:tr>
      <w:tr w:rsidR="008D3EEB" w:rsidTr="00812D1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Program/Team:</w:t>
            </w:r>
          </w:p>
        </w:tc>
        <w:tc>
          <w:tcPr>
            <w:tcW w:w="7801" w:type="dxa"/>
            <w:gridSpan w:val="3"/>
            <w:vAlign w:val="center"/>
          </w:tcPr>
          <w:p w:rsidR="00D766E6" w:rsidRPr="00D766E6" w:rsidRDefault="00B877B4" w:rsidP="0019242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Homelessness and Housing</w:t>
            </w:r>
            <w:r w:rsidR="00BB39A2">
              <w:rPr>
                <w:rFonts w:eastAsia="Calibri" w:cs="Times New Roman"/>
              </w:rPr>
              <w:t xml:space="preserve"> / Health Team</w:t>
            </w:r>
          </w:p>
        </w:tc>
      </w:tr>
      <w:tr w:rsidR="008D3EEB" w:rsidTr="00812D1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44474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Employment type &amp; hours</w:t>
            </w:r>
          </w:p>
        </w:tc>
        <w:tc>
          <w:tcPr>
            <w:tcW w:w="7801" w:type="dxa"/>
            <w:gridSpan w:val="3"/>
            <w:vAlign w:val="center"/>
          </w:tcPr>
          <w:p w:rsidR="00D766E6" w:rsidRPr="00D766E6" w:rsidRDefault="007A2856" w:rsidP="00B877B4">
            <w:pPr>
              <w:rPr>
                <w:rFonts w:eastAsia="Calibri" w:cs="Times New Roman"/>
              </w:rPr>
            </w:pPr>
            <w:r>
              <w:rPr>
                <w:rFonts w:eastAsia="Calibri" w:cstheme="minorHAnsi"/>
              </w:rPr>
              <w:t>Casual</w:t>
            </w:r>
          </w:p>
        </w:tc>
      </w:tr>
      <w:tr w:rsidR="008D3EEB" w:rsidTr="00812D1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Remuneration:</w:t>
            </w:r>
          </w:p>
        </w:tc>
        <w:tc>
          <w:tcPr>
            <w:tcW w:w="7801" w:type="dxa"/>
            <w:gridSpan w:val="3"/>
            <w:vAlign w:val="center"/>
          </w:tcPr>
          <w:p w:rsidR="00D766E6" w:rsidRPr="00D766E6" w:rsidRDefault="00B877B4" w:rsidP="0019242F">
            <w:pPr>
              <w:spacing w:before="60" w:after="60"/>
              <w:rPr>
                <w:rFonts w:eastAsia="Calibri" w:cs="Times New Roman"/>
              </w:rPr>
            </w:pPr>
            <w:r>
              <w:t>SCHADS Level 4</w:t>
            </w:r>
          </w:p>
        </w:tc>
      </w:tr>
      <w:tr w:rsidR="008D3EEB" w:rsidTr="00812D1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 xml:space="preserve">Working from: </w:t>
            </w:r>
          </w:p>
        </w:tc>
        <w:tc>
          <w:tcPr>
            <w:tcW w:w="7801" w:type="dxa"/>
            <w:gridSpan w:val="3"/>
            <w:vAlign w:val="center"/>
          </w:tcPr>
          <w:p w:rsidR="00D766E6" w:rsidRPr="00D766E6" w:rsidRDefault="00D44474" w:rsidP="0019242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Fortitude Valley, Brisbane</w:t>
            </w:r>
            <w:bookmarkStart w:id="0" w:name="_GoBack"/>
            <w:bookmarkEnd w:id="0"/>
          </w:p>
        </w:tc>
      </w:tr>
      <w:tr w:rsidR="008D3EEB" w:rsidTr="00812D1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Reporting relationships:</w:t>
            </w:r>
          </w:p>
        </w:tc>
        <w:tc>
          <w:tcPr>
            <w:tcW w:w="7801" w:type="dxa"/>
            <w:gridSpan w:val="3"/>
            <w:vAlign w:val="center"/>
          </w:tcPr>
          <w:p w:rsidR="00D44474" w:rsidRPr="00D766E6" w:rsidRDefault="007D174B" w:rsidP="007B6FA5">
            <w:pPr>
              <w:spacing w:before="60" w:after="60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Housing and Homelessness</w:t>
            </w:r>
            <w:r w:rsidR="00F566F4">
              <w:rPr>
                <w:rFonts w:eastAsia="Times New Roman" w:cs="Arial"/>
                <w:lang w:eastAsia="en-AU"/>
              </w:rPr>
              <w:t xml:space="preserve"> </w:t>
            </w:r>
            <w:r w:rsidR="007A2856">
              <w:rPr>
                <w:rFonts w:eastAsia="Times New Roman" w:cs="Arial"/>
                <w:lang w:eastAsia="en-AU"/>
              </w:rPr>
              <w:t>Program Manager</w:t>
            </w:r>
            <w:r w:rsidR="00BB39A2">
              <w:rPr>
                <w:rFonts w:eastAsia="Times New Roman" w:cs="Arial"/>
                <w:lang w:eastAsia="en-AU"/>
              </w:rPr>
              <w:t xml:space="preserve"> / Health Team Program Manager</w:t>
            </w:r>
          </w:p>
        </w:tc>
      </w:tr>
      <w:tr w:rsidR="008D3EEB" w:rsidTr="00812D1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474" w:rsidRPr="00D44474" w:rsidRDefault="00D44474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Effective date:</w:t>
            </w:r>
          </w:p>
        </w:tc>
        <w:tc>
          <w:tcPr>
            <w:tcW w:w="3329" w:type="dxa"/>
            <w:vAlign w:val="center"/>
          </w:tcPr>
          <w:p w:rsidR="00D44474" w:rsidRPr="00D766E6" w:rsidRDefault="00B877B4" w:rsidP="0019242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Immediate start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D44474" w:rsidRPr="00D44474" w:rsidRDefault="00D44474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rFonts w:eastAsia="Calibri" w:cs="Times New Roman"/>
                <w:b/>
              </w:rPr>
              <w:t>Last review of PD:</w:t>
            </w:r>
          </w:p>
        </w:tc>
        <w:tc>
          <w:tcPr>
            <w:tcW w:w="2415" w:type="dxa"/>
            <w:vAlign w:val="center"/>
          </w:tcPr>
          <w:p w:rsidR="00D44474" w:rsidRPr="00D766E6" w:rsidRDefault="00812D1F" w:rsidP="00812D1F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May 2017</w:t>
            </w:r>
          </w:p>
        </w:tc>
      </w:tr>
      <w:tr w:rsidR="008D3EEB" w:rsidTr="00812D1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Qualifying period:</w:t>
            </w:r>
          </w:p>
        </w:tc>
        <w:tc>
          <w:tcPr>
            <w:tcW w:w="7801" w:type="dxa"/>
            <w:gridSpan w:val="3"/>
            <w:vAlign w:val="center"/>
          </w:tcPr>
          <w:p w:rsidR="00D766E6" w:rsidRPr="00D766E6" w:rsidRDefault="008D3EEB" w:rsidP="0019242F">
            <w:pPr>
              <w:spacing w:before="60" w:after="60"/>
              <w:rPr>
                <w:rFonts w:eastAsia="Calibri" w:cs="Times New Roman"/>
              </w:rPr>
            </w:pPr>
            <w:r>
              <w:t>6</w:t>
            </w:r>
            <w:r w:rsidR="00D766E6" w:rsidRPr="00D766E6">
              <w:t xml:space="preserve"> months</w:t>
            </w:r>
            <w:r w:rsidR="00774243">
              <w:t xml:space="preserve"> </w:t>
            </w:r>
          </w:p>
        </w:tc>
      </w:tr>
      <w:tr w:rsidR="008D3EEB" w:rsidTr="00812D1F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E6" w:rsidRPr="00D44474" w:rsidRDefault="00D766E6" w:rsidP="0019242F">
            <w:pPr>
              <w:spacing w:before="60" w:after="60"/>
              <w:rPr>
                <w:rFonts w:eastAsia="Calibri" w:cs="Times New Roman"/>
                <w:b/>
              </w:rPr>
            </w:pPr>
            <w:r w:rsidRPr="00D44474">
              <w:rPr>
                <w:b/>
              </w:rPr>
              <w:t>Primary purpose of position:</w:t>
            </w:r>
          </w:p>
        </w:tc>
        <w:tc>
          <w:tcPr>
            <w:tcW w:w="7801" w:type="dxa"/>
            <w:gridSpan w:val="3"/>
            <w:tcBorders>
              <w:bottom w:val="single" w:sz="4" w:space="0" w:color="auto"/>
            </w:tcBorders>
            <w:vAlign w:val="center"/>
          </w:tcPr>
          <w:p w:rsidR="00D44474" w:rsidRPr="00D766E6" w:rsidRDefault="007B6FA5" w:rsidP="00BB39A2">
            <w:pPr>
              <w:spacing w:before="60" w:after="60"/>
              <w:rPr>
                <w:rFonts w:eastAsia="Calibri" w:cs="Times New Roman"/>
              </w:rPr>
            </w:pPr>
            <w:r w:rsidRPr="007B6FA5">
              <w:rPr>
                <w:rFonts w:eastAsia="Calibri" w:cs="Times New Roman"/>
              </w:rPr>
              <w:t xml:space="preserve">This position provides a range of support services to young people from one or </w:t>
            </w:r>
            <w:r w:rsidR="00BB39A2">
              <w:rPr>
                <w:rFonts w:eastAsia="Calibri" w:cs="Times New Roman"/>
              </w:rPr>
              <w:t>more</w:t>
            </w:r>
            <w:r w:rsidRPr="007B6FA5">
              <w:rPr>
                <w:rFonts w:eastAsia="Calibri" w:cs="Times New Roman"/>
              </w:rPr>
              <w:t xml:space="preserve"> program areas which can include centre based, group work and planned support.</w:t>
            </w:r>
          </w:p>
        </w:tc>
      </w:tr>
      <w:tr w:rsidR="00D766E6" w:rsidRPr="00D766E6" w:rsidTr="00731FFE">
        <w:tc>
          <w:tcPr>
            <w:tcW w:w="10490" w:type="dxa"/>
            <w:gridSpan w:val="4"/>
            <w:shd w:val="clear" w:color="auto" w:fill="D9D9D9" w:themeFill="background1" w:themeFillShade="D9"/>
          </w:tcPr>
          <w:p w:rsidR="00D766E6" w:rsidRPr="00D766E6" w:rsidRDefault="00D766E6" w:rsidP="007B6FA5">
            <w:pPr>
              <w:rPr>
                <w:b/>
                <w:sz w:val="28"/>
                <w:szCs w:val="28"/>
              </w:rPr>
            </w:pPr>
            <w:r w:rsidRPr="00D766E6">
              <w:rPr>
                <w:b/>
                <w:sz w:val="28"/>
                <w:szCs w:val="28"/>
              </w:rPr>
              <w:t>SELECTION CRITERIA</w:t>
            </w:r>
            <w:r w:rsidR="005A74CB">
              <w:rPr>
                <w:b/>
                <w:sz w:val="28"/>
                <w:szCs w:val="28"/>
              </w:rPr>
              <w:t xml:space="preserve"> - </w:t>
            </w:r>
            <w:r w:rsidR="005A74CB">
              <w:t xml:space="preserve">Applicants shall be assessed against these selection criteria.  Applicants need to provide written responses to the selection criteria below of </w:t>
            </w:r>
            <w:r w:rsidR="007B6FA5">
              <w:t xml:space="preserve">up </w:t>
            </w:r>
            <w:r w:rsidR="007B6FA5" w:rsidRPr="0072354C">
              <w:rPr>
                <w:b/>
              </w:rPr>
              <w:t>to two pages</w:t>
            </w:r>
            <w:r w:rsidR="007B6FA5">
              <w:t xml:space="preserve"> in total</w:t>
            </w:r>
            <w:r w:rsidR="005A74CB">
              <w:t>.</w:t>
            </w:r>
          </w:p>
        </w:tc>
      </w:tr>
      <w:tr w:rsidR="00812D1F" w:rsidTr="00812D1F">
        <w:tc>
          <w:tcPr>
            <w:tcW w:w="2689" w:type="dxa"/>
          </w:tcPr>
          <w:p w:rsidR="00812D1F" w:rsidRPr="00D766E6" w:rsidRDefault="00812D1F" w:rsidP="00812D1F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SELECTION CRITERIA</w:t>
            </w:r>
          </w:p>
        </w:tc>
        <w:tc>
          <w:tcPr>
            <w:tcW w:w="7801" w:type="dxa"/>
            <w:gridSpan w:val="3"/>
          </w:tcPr>
          <w:p w:rsidR="00BB39A2" w:rsidRPr="00486C56" w:rsidRDefault="00BB39A2" w:rsidP="00BB39A2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  <w:spacing w:line="276" w:lineRule="auto"/>
              <w:ind w:left="317" w:hanging="283"/>
              <w:contextualSpacing w:val="0"/>
            </w:pPr>
            <w:r>
              <w:t>An u</w:t>
            </w:r>
            <w:r w:rsidRPr="00486C56">
              <w:t>nderstanding of</w:t>
            </w:r>
            <w:r>
              <w:t>,</w:t>
            </w:r>
            <w:r w:rsidRPr="00486C56">
              <w:t xml:space="preserve"> and commitment to</w:t>
            </w:r>
            <w:r>
              <w:t>,</w:t>
            </w:r>
            <w:r w:rsidRPr="00486C56">
              <w:t xml:space="preserve"> BYS</w:t>
            </w:r>
            <w:r>
              <w:t>’s</w:t>
            </w:r>
            <w:r w:rsidRPr="00486C56">
              <w:t xml:space="preserve"> vision</w:t>
            </w:r>
            <w:r>
              <w:t xml:space="preserve"> and</w:t>
            </w:r>
            <w:r w:rsidRPr="00486C56">
              <w:t xml:space="preserve"> objectives and </w:t>
            </w:r>
            <w:r>
              <w:t>the demonstrated experience working within a strengths-based and trauma informed p</w:t>
            </w:r>
            <w:r w:rsidRPr="00486C56">
              <w:t xml:space="preserve">ractice </w:t>
            </w:r>
            <w:r>
              <w:t>f</w:t>
            </w:r>
            <w:r w:rsidRPr="00486C56">
              <w:t>ramework.</w:t>
            </w:r>
          </w:p>
          <w:p w:rsidR="00BB39A2" w:rsidRDefault="00BB39A2" w:rsidP="00BB39A2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  <w:ind w:left="317" w:hanging="283"/>
            </w:pPr>
            <w:r>
              <w:t>Demonstrated experience working</w:t>
            </w:r>
            <w:r w:rsidRPr="00116F44">
              <w:t xml:space="preserve"> holistically with </w:t>
            </w:r>
            <w:r>
              <w:t xml:space="preserve">vulnerable </w:t>
            </w:r>
            <w:r w:rsidRPr="00116F44">
              <w:t xml:space="preserve">young people, using </w:t>
            </w:r>
            <w:r>
              <w:t>brief solution focussed crisis interventions and ongoing case managed support</w:t>
            </w:r>
          </w:p>
          <w:p w:rsidR="00BB39A2" w:rsidRDefault="00BB39A2" w:rsidP="00BB39A2">
            <w:pPr>
              <w:pStyle w:val="ListParagraph"/>
              <w:numPr>
                <w:ilvl w:val="0"/>
                <w:numId w:val="14"/>
              </w:numPr>
              <w:tabs>
                <w:tab w:val="left" w:pos="311"/>
              </w:tabs>
              <w:ind w:left="317" w:hanging="283"/>
              <w:contextualSpacing w:val="0"/>
            </w:pPr>
            <w:r>
              <w:t xml:space="preserve">Strong organisational and </w:t>
            </w:r>
            <w:r w:rsidRPr="00C540E8">
              <w:t xml:space="preserve">planning </w:t>
            </w:r>
            <w:r>
              <w:t xml:space="preserve">skills </w:t>
            </w:r>
            <w:r w:rsidRPr="00C540E8">
              <w:t xml:space="preserve">and </w:t>
            </w:r>
            <w:r>
              <w:t xml:space="preserve">the ability to work independently and contribute positively within a team </w:t>
            </w:r>
          </w:p>
          <w:p w:rsidR="00BB39A2" w:rsidRDefault="00BB39A2" w:rsidP="00BB39A2">
            <w:pPr>
              <w:numPr>
                <w:ilvl w:val="0"/>
                <w:numId w:val="14"/>
              </w:numPr>
              <w:tabs>
                <w:tab w:val="left" w:pos="311"/>
              </w:tabs>
              <w:spacing w:line="276" w:lineRule="auto"/>
              <w:ind w:left="317" w:hanging="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Demonstrated effective</w:t>
            </w:r>
            <w:r w:rsidRPr="00486C56">
              <w:rPr>
                <w:rFonts w:eastAsia="Calibri" w:cs="Times New Roman"/>
              </w:rPr>
              <w:t xml:space="preserve"> communication skills</w:t>
            </w:r>
            <w:r>
              <w:rPr>
                <w:rFonts w:eastAsia="Calibri" w:cs="Times New Roman"/>
              </w:rPr>
              <w:t>, including strong interpersonal skills and writing skills and the ability to advocate on behalf of others</w:t>
            </w:r>
            <w:r w:rsidRPr="00486C56">
              <w:rPr>
                <w:rFonts w:eastAsia="Calibri" w:cs="Times New Roman"/>
              </w:rPr>
              <w:t>.</w:t>
            </w:r>
          </w:p>
          <w:p w:rsidR="00812D1F" w:rsidRPr="00BB39A2" w:rsidRDefault="00BB39A2" w:rsidP="00BB39A2">
            <w:pPr>
              <w:numPr>
                <w:ilvl w:val="0"/>
                <w:numId w:val="14"/>
              </w:numPr>
              <w:tabs>
                <w:tab w:val="left" w:pos="311"/>
              </w:tabs>
              <w:spacing w:line="276" w:lineRule="auto"/>
              <w:ind w:left="317" w:hanging="283"/>
              <w:rPr>
                <w:rFonts w:eastAsia="Calibri" w:cs="Times New Roman"/>
              </w:rPr>
            </w:pPr>
            <w:r>
              <w:t xml:space="preserve">Demonstrated </w:t>
            </w:r>
            <w:r>
              <w:t>understanding of the effect of mental health issues and isolation on young people, including co-occurring substance use and barriers to social support.</w:t>
            </w:r>
          </w:p>
        </w:tc>
      </w:tr>
      <w:tr w:rsidR="008D3EEB" w:rsidTr="00812D1F">
        <w:tc>
          <w:tcPr>
            <w:tcW w:w="2689" w:type="dxa"/>
          </w:tcPr>
          <w:p w:rsidR="00D766E6" w:rsidRPr="00D766E6" w:rsidRDefault="00D766E6" w:rsidP="00812D1F">
            <w:pPr>
              <w:spacing w:before="60"/>
              <w:rPr>
                <w:rFonts w:eastAsia="Calibri"/>
                <w:lang w:val="en-US"/>
              </w:rPr>
            </w:pPr>
            <w:r w:rsidRPr="00D766E6">
              <w:rPr>
                <w:lang w:val="en-US"/>
              </w:rPr>
              <w:t>Education,</w:t>
            </w:r>
            <w:r w:rsidRPr="00D766E6">
              <w:rPr>
                <w:lang w:val="en-US"/>
              </w:rPr>
              <w:br/>
              <w:t>Qualifications,</w:t>
            </w:r>
          </w:p>
          <w:p w:rsidR="00D766E6" w:rsidRPr="00D766E6" w:rsidRDefault="00D766E6" w:rsidP="00812D1F">
            <w:pPr>
              <w:spacing w:before="60"/>
              <w:rPr>
                <w:rFonts w:eastAsia="Calibri" w:cs="Times New Roman"/>
                <w:lang w:val="en-US"/>
              </w:rPr>
            </w:pPr>
            <w:r w:rsidRPr="00D766E6">
              <w:rPr>
                <w:lang w:val="en-US"/>
              </w:rPr>
              <w:t xml:space="preserve">References </w:t>
            </w:r>
          </w:p>
        </w:tc>
        <w:tc>
          <w:tcPr>
            <w:tcW w:w="7801" w:type="dxa"/>
            <w:gridSpan w:val="3"/>
          </w:tcPr>
          <w:p w:rsidR="00D766E6" w:rsidRDefault="00D766E6" w:rsidP="00BB39A2">
            <w:pPr>
              <w:tabs>
                <w:tab w:val="left" w:pos="311"/>
              </w:tabs>
              <w:spacing w:after="60"/>
              <w:ind w:left="311" w:hanging="311"/>
            </w:pPr>
            <w:r w:rsidRPr="00D766E6">
              <w:t>•</w:t>
            </w:r>
            <w:r w:rsidRPr="00D766E6">
              <w:tab/>
              <w:t>A tertiary qualification in Human Service</w:t>
            </w:r>
            <w:r w:rsidR="007B6FA5">
              <w:t>s</w:t>
            </w:r>
            <w:r w:rsidRPr="00D766E6">
              <w:t>, Social Work or similar</w:t>
            </w:r>
            <w:r w:rsidR="007B6FA5">
              <w:t>,</w:t>
            </w:r>
            <w:r w:rsidRPr="00D766E6">
              <w:t xml:space="preserve"> or </w:t>
            </w:r>
            <w:r w:rsidR="00BB39A2">
              <w:t xml:space="preserve">at least five years work </w:t>
            </w:r>
            <w:r w:rsidRPr="00D766E6">
              <w:t>experience in similar</w:t>
            </w:r>
            <w:r w:rsidR="00BB39A2">
              <w:t xml:space="preserve"> roles</w:t>
            </w:r>
          </w:p>
          <w:p w:rsidR="00D766E6" w:rsidRPr="00D766E6" w:rsidRDefault="00D766E6" w:rsidP="00BB39A2">
            <w:pPr>
              <w:tabs>
                <w:tab w:val="left" w:pos="311"/>
              </w:tabs>
              <w:spacing w:after="60"/>
              <w:ind w:left="311" w:hanging="311"/>
            </w:pPr>
            <w:r w:rsidRPr="00D766E6">
              <w:t>•</w:t>
            </w:r>
            <w:r w:rsidRPr="00D766E6">
              <w:tab/>
              <w:t xml:space="preserve">Current driver’s licence </w:t>
            </w:r>
          </w:p>
          <w:p w:rsidR="00D766E6" w:rsidRPr="00D766E6" w:rsidRDefault="00D766E6" w:rsidP="00BB39A2">
            <w:pPr>
              <w:tabs>
                <w:tab w:val="left" w:pos="311"/>
              </w:tabs>
              <w:spacing w:after="60"/>
              <w:ind w:left="311" w:hanging="311"/>
            </w:pPr>
            <w:r w:rsidRPr="00D766E6">
              <w:t>•</w:t>
            </w:r>
            <w:r w:rsidRPr="00D766E6">
              <w:tab/>
              <w:t>Working with Children Suitability Positive Notice (Blue Card)</w:t>
            </w:r>
            <w:r w:rsidR="00BB39A2">
              <w:t xml:space="preserve"> or willingness to apply for a Blue Card</w:t>
            </w:r>
          </w:p>
          <w:p w:rsidR="00D766E6" w:rsidRPr="00D766E6" w:rsidRDefault="00D766E6" w:rsidP="00BB39A2">
            <w:pPr>
              <w:pStyle w:val="ListParagraph"/>
              <w:numPr>
                <w:ilvl w:val="0"/>
                <w:numId w:val="1"/>
              </w:numPr>
              <w:tabs>
                <w:tab w:val="left" w:pos="311"/>
              </w:tabs>
              <w:spacing w:after="60"/>
              <w:contextualSpacing w:val="0"/>
            </w:pPr>
            <w:r w:rsidRPr="00D766E6">
              <w:t>Three relevant references, including current or most recent manager</w:t>
            </w:r>
          </w:p>
        </w:tc>
      </w:tr>
      <w:tr w:rsidR="008D3EEB" w:rsidTr="00812D1F">
        <w:tc>
          <w:tcPr>
            <w:tcW w:w="2689" w:type="dxa"/>
          </w:tcPr>
          <w:p w:rsidR="00D766E6" w:rsidRPr="00D766E6" w:rsidRDefault="00D766E6" w:rsidP="00812D1F">
            <w:pPr>
              <w:spacing w:before="60"/>
              <w:rPr>
                <w:rFonts w:eastAsia="Calibri" w:cs="Times New Roman"/>
              </w:rPr>
            </w:pPr>
            <w:r w:rsidRPr="00D766E6">
              <w:t>Experience:</w:t>
            </w:r>
          </w:p>
        </w:tc>
        <w:tc>
          <w:tcPr>
            <w:tcW w:w="7801" w:type="dxa"/>
            <w:gridSpan w:val="3"/>
          </w:tcPr>
          <w:p w:rsidR="00F566F4" w:rsidRDefault="00F566F4" w:rsidP="00BB39A2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after="60"/>
              <w:ind w:left="312" w:hanging="284"/>
              <w:contextualSpacing w:val="0"/>
            </w:pPr>
            <w:r>
              <w:t>Ability to complete a thorough assessment of a young person’s situation and support needs, including suicide risk assessments.</w:t>
            </w:r>
          </w:p>
          <w:p w:rsidR="00F566F4" w:rsidRDefault="00F566F4" w:rsidP="00BB39A2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after="60"/>
              <w:ind w:left="312" w:hanging="284"/>
              <w:contextualSpacing w:val="0"/>
            </w:pPr>
            <w:r>
              <w:t>Ability to implement brief solution focussed interventions, including mental health interventions, with young people.</w:t>
            </w:r>
          </w:p>
          <w:p w:rsidR="00F566F4" w:rsidRPr="009A6958" w:rsidRDefault="00F566F4" w:rsidP="00BB39A2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after="60"/>
              <w:ind w:left="312" w:hanging="284"/>
              <w:contextualSpacing w:val="0"/>
            </w:pPr>
            <w:r>
              <w:t>Ability to facilitate group work and activities.</w:t>
            </w:r>
          </w:p>
          <w:p w:rsidR="00F566F4" w:rsidRDefault="00F566F4" w:rsidP="00BB39A2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after="60"/>
              <w:ind w:left="312" w:hanging="284"/>
              <w:contextualSpacing w:val="0"/>
            </w:pPr>
            <w:r>
              <w:t>Experience building trusting relationships with marginalised young people.</w:t>
            </w:r>
          </w:p>
          <w:p w:rsidR="00F87289" w:rsidRPr="00D766E6" w:rsidRDefault="00F566F4" w:rsidP="00BB39A2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after="60"/>
              <w:ind w:left="312" w:hanging="284"/>
              <w:contextualSpacing w:val="0"/>
            </w:pPr>
            <w:r>
              <w:t>Ability to develop networks and collaborative relationships with internal and external providers.</w:t>
            </w:r>
          </w:p>
        </w:tc>
      </w:tr>
    </w:tbl>
    <w:p w:rsidR="00BB39A2" w:rsidRDefault="00BB39A2">
      <w:r>
        <w:br w:type="page"/>
      </w:r>
    </w:p>
    <w:tbl>
      <w:tblPr>
        <w:tblStyle w:val="TableGrid"/>
        <w:tblW w:w="10490" w:type="dxa"/>
        <w:tblInd w:w="-29" w:type="dxa"/>
        <w:tblLook w:val="04A0" w:firstRow="1" w:lastRow="0" w:firstColumn="1" w:lastColumn="0" w:noHBand="0" w:noVBand="1"/>
      </w:tblPr>
      <w:tblGrid>
        <w:gridCol w:w="2689"/>
        <w:gridCol w:w="113"/>
        <w:gridCol w:w="7688"/>
      </w:tblGrid>
      <w:tr w:rsidR="008D3EEB" w:rsidTr="00BB39A2">
        <w:tc>
          <w:tcPr>
            <w:tcW w:w="2689" w:type="dxa"/>
            <w:tcBorders>
              <w:bottom w:val="single" w:sz="4" w:space="0" w:color="auto"/>
            </w:tcBorders>
          </w:tcPr>
          <w:p w:rsidR="00D766E6" w:rsidRPr="00D766E6" w:rsidRDefault="00BB39A2" w:rsidP="00BB39A2">
            <w:pPr>
              <w:spacing w:before="60"/>
              <w:rPr>
                <w:rFonts w:eastAsia="Calibri" w:cs="Times New Roman"/>
              </w:rPr>
            </w:pPr>
            <w:r>
              <w:br w:type="page"/>
            </w:r>
            <w:r w:rsidR="00D766E6" w:rsidRPr="00D766E6">
              <w:t>Attributes:</w:t>
            </w:r>
          </w:p>
        </w:tc>
        <w:tc>
          <w:tcPr>
            <w:tcW w:w="7801" w:type="dxa"/>
            <w:gridSpan w:val="2"/>
            <w:tcBorders>
              <w:bottom w:val="single" w:sz="4" w:space="0" w:color="auto"/>
            </w:tcBorders>
            <w:vAlign w:val="center"/>
          </w:tcPr>
          <w:p w:rsidR="00F566F4" w:rsidRDefault="00F566F4" w:rsidP="007B6FA5">
            <w:pPr>
              <w:pStyle w:val="ListParagraph"/>
              <w:numPr>
                <w:ilvl w:val="0"/>
                <w:numId w:val="2"/>
              </w:numPr>
            </w:pPr>
            <w:r>
              <w:t>Flexible, collaborative, inclusive, respectful, ethical, accountable.</w:t>
            </w:r>
          </w:p>
          <w:p w:rsidR="008D3EEB" w:rsidRPr="00D766E6" w:rsidRDefault="00F566F4" w:rsidP="00BB39A2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before="60" w:after="60"/>
              <w:contextualSpacing w:val="0"/>
            </w:pPr>
            <w:r>
              <w:t>Commitment to a learning culture and ongoing professional development.</w:t>
            </w:r>
          </w:p>
        </w:tc>
      </w:tr>
      <w:tr w:rsidR="00D766E6" w:rsidRPr="00D766E6" w:rsidTr="00731FFE">
        <w:tc>
          <w:tcPr>
            <w:tcW w:w="10490" w:type="dxa"/>
            <w:gridSpan w:val="3"/>
            <w:shd w:val="clear" w:color="auto" w:fill="D9D9D9" w:themeFill="background1" w:themeFillShade="D9"/>
          </w:tcPr>
          <w:p w:rsidR="00D766E6" w:rsidRPr="00D766E6" w:rsidRDefault="00D766E6" w:rsidP="0019242F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  <w:szCs w:val="28"/>
              </w:rPr>
              <w:t xml:space="preserve">KEY RESULT AREAS - </w:t>
            </w:r>
            <w:r w:rsidRPr="00D766E6">
              <w:rPr>
                <w:b/>
                <w:sz w:val="28"/>
                <w:szCs w:val="28"/>
              </w:rPr>
              <w:t>Role and responsibilities</w:t>
            </w:r>
          </w:p>
        </w:tc>
      </w:tr>
      <w:tr w:rsidR="008D3EEB" w:rsidTr="00812D1F">
        <w:tc>
          <w:tcPr>
            <w:tcW w:w="2802" w:type="dxa"/>
            <w:gridSpan w:val="2"/>
          </w:tcPr>
          <w:p w:rsidR="00D766E6" w:rsidRPr="00D766E6" w:rsidRDefault="00B877B4" w:rsidP="00D766E6">
            <w:pPr>
              <w:spacing w:before="120" w:after="120" w:line="360" w:lineRule="auto"/>
              <w:rPr>
                <w:rFonts w:eastAsia="Calibri" w:cs="Times New Roman"/>
              </w:rPr>
            </w:pPr>
            <w:r>
              <w:t>Service Delivery</w:t>
            </w:r>
          </w:p>
        </w:tc>
        <w:tc>
          <w:tcPr>
            <w:tcW w:w="7688" w:type="dxa"/>
          </w:tcPr>
          <w:p w:rsidR="00F566F4" w:rsidRDefault="00F566F4" w:rsidP="00BB39A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after="60"/>
              <w:contextualSpacing w:val="0"/>
            </w:pPr>
            <w:r w:rsidRPr="00A6408D">
              <w:t>Complete thorough assessments and provide brief solution focussed interventions with young people</w:t>
            </w:r>
            <w:r>
              <w:t xml:space="preserve"> to assess their needs and provide support</w:t>
            </w:r>
            <w:r w:rsidRPr="00A6408D">
              <w:t>.</w:t>
            </w:r>
          </w:p>
          <w:p w:rsidR="00F566F4" w:rsidRDefault="00F566F4" w:rsidP="00BB39A2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after="60"/>
              <w:contextualSpacing w:val="0"/>
            </w:pPr>
            <w:r>
              <w:t>Support young people via structured activity and group work</w:t>
            </w:r>
            <w:r w:rsidR="007B74D0">
              <w:t>, if required</w:t>
            </w:r>
            <w:r>
              <w:t xml:space="preserve">. </w:t>
            </w:r>
          </w:p>
          <w:p w:rsidR="00F87289" w:rsidRPr="00DF108E" w:rsidRDefault="00F566F4" w:rsidP="00BB39A2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after="60"/>
              <w:ind w:left="311" w:hanging="283"/>
              <w:contextualSpacing w:val="0"/>
            </w:pPr>
            <w:r>
              <w:t xml:space="preserve">Support young people </w:t>
            </w:r>
            <w:r w:rsidR="007B74D0">
              <w:t>with</w:t>
            </w:r>
            <w:r>
              <w:t xml:space="preserve"> housing, legal, mental</w:t>
            </w:r>
            <w:r w:rsidR="007B74D0">
              <w:t xml:space="preserve"> health, employment, education and </w:t>
            </w:r>
            <w:r>
              <w:t xml:space="preserve">training </w:t>
            </w:r>
            <w:r w:rsidR="007B74D0">
              <w:t>goals, and social activities.</w:t>
            </w:r>
          </w:p>
        </w:tc>
      </w:tr>
      <w:tr w:rsidR="008D3EEB" w:rsidTr="00812D1F">
        <w:tc>
          <w:tcPr>
            <w:tcW w:w="2802" w:type="dxa"/>
            <w:gridSpan w:val="2"/>
          </w:tcPr>
          <w:p w:rsidR="00B877B4" w:rsidRPr="00D83863" w:rsidRDefault="00B877B4" w:rsidP="00B877B4">
            <w:pPr>
              <w:spacing w:before="120" w:after="120" w:line="360" w:lineRule="auto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 xml:space="preserve">Service operation and development </w:t>
            </w:r>
          </w:p>
        </w:tc>
        <w:tc>
          <w:tcPr>
            <w:tcW w:w="7688" w:type="dxa"/>
          </w:tcPr>
          <w:p w:rsidR="00F566F4" w:rsidRDefault="00F566F4" w:rsidP="00BB39A2">
            <w:pPr>
              <w:pStyle w:val="ListParagraph"/>
              <w:numPr>
                <w:ilvl w:val="0"/>
                <w:numId w:val="3"/>
              </w:numPr>
              <w:tabs>
                <w:tab w:val="left" w:pos="333"/>
              </w:tabs>
              <w:spacing w:after="60"/>
              <w:contextualSpacing w:val="0"/>
            </w:pPr>
            <w:r>
              <w:t>Participate in staff meetings and organisational planning to contribute to the monitoring and development of BYS programs and services.</w:t>
            </w:r>
          </w:p>
          <w:p w:rsidR="00F566F4" w:rsidRDefault="00F566F4" w:rsidP="00BB39A2">
            <w:pPr>
              <w:pStyle w:val="ListParagraph"/>
              <w:numPr>
                <w:ilvl w:val="0"/>
                <w:numId w:val="3"/>
              </w:numPr>
              <w:tabs>
                <w:tab w:val="left" w:pos="333"/>
              </w:tabs>
              <w:spacing w:after="60"/>
              <w:contextualSpacing w:val="0"/>
            </w:pPr>
            <w:r>
              <w:t>Develop networks and collaborative relationships with internal and external providers.</w:t>
            </w:r>
          </w:p>
          <w:p w:rsidR="00F566F4" w:rsidRDefault="00F566F4" w:rsidP="00BB39A2">
            <w:pPr>
              <w:pStyle w:val="ListParagraph"/>
              <w:numPr>
                <w:ilvl w:val="0"/>
                <w:numId w:val="3"/>
              </w:numPr>
              <w:tabs>
                <w:tab w:val="left" w:pos="333"/>
              </w:tabs>
              <w:spacing w:after="60"/>
              <w:contextualSpacing w:val="0"/>
            </w:pPr>
            <w:r>
              <w:t>Participate in shared organisational service delivery, including NSP and rostered centre based work.</w:t>
            </w:r>
          </w:p>
          <w:p w:rsidR="00F566F4" w:rsidRPr="007B35AD" w:rsidRDefault="00F566F4" w:rsidP="00BB39A2">
            <w:pPr>
              <w:pStyle w:val="ListParagraph"/>
              <w:numPr>
                <w:ilvl w:val="0"/>
                <w:numId w:val="3"/>
              </w:numPr>
              <w:tabs>
                <w:tab w:val="left" w:pos="333"/>
              </w:tabs>
              <w:spacing w:after="60"/>
              <w:contextualSpacing w:val="0"/>
            </w:pPr>
            <w:r>
              <w:t>Assist with keeping shared service delivery space clean and operational.</w:t>
            </w:r>
          </w:p>
          <w:p w:rsidR="00B877B4" w:rsidRPr="00494D9E" w:rsidRDefault="00F566F4" w:rsidP="00BB39A2">
            <w:pPr>
              <w:numPr>
                <w:ilvl w:val="0"/>
                <w:numId w:val="6"/>
              </w:numPr>
              <w:tabs>
                <w:tab w:val="left" w:pos="333"/>
              </w:tabs>
              <w:spacing w:after="60"/>
              <w:rPr>
                <w:rFonts w:eastAsia="Calibri" w:cs="Times New Roman"/>
              </w:rPr>
            </w:pPr>
            <w:r w:rsidRPr="00C7349C">
              <w:t>Undertake monitoring and evaluation</w:t>
            </w:r>
            <w:r>
              <w:t xml:space="preserve"> to maintain and improve service provision and client outcomes.</w:t>
            </w:r>
          </w:p>
        </w:tc>
      </w:tr>
      <w:tr w:rsidR="008D3EEB" w:rsidTr="00812D1F">
        <w:tc>
          <w:tcPr>
            <w:tcW w:w="2802" w:type="dxa"/>
            <w:gridSpan w:val="2"/>
          </w:tcPr>
          <w:p w:rsidR="00B877B4" w:rsidRPr="00D83863" w:rsidRDefault="00B877B4" w:rsidP="00B877B4">
            <w:pPr>
              <w:spacing w:before="120" w:after="120" w:line="360" w:lineRule="auto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People and Culture</w:t>
            </w:r>
          </w:p>
        </w:tc>
        <w:tc>
          <w:tcPr>
            <w:tcW w:w="7688" w:type="dxa"/>
          </w:tcPr>
          <w:p w:rsidR="00F566F4" w:rsidRDefault="00F566F4" w:rsidP="00BB39A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  <w:spacing w:after="60"/>
              <w:contextualSpacing w:val="0"/>
            </w:pPr>
            <w:r>
              <w:t>Provide support to colleagues including to new staff and students.</w:t>
            </w:r>
          </w:p>
          <w:p w:rsidR="00F566F4" w:rsidRDefault="00F566F4" w:rsidP="00BB39A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  <w:spacing w:after="60"/>
              <w:contextualSpacing w:val="0"/>
            </w:pPr>
            <w:r>
              <w:t>Collaborate with staff across teams.</w:t>
            </w:r>
          </w:p>
          <w:p w:rsidR="00F566F4" w:rsidRDefault="00F566F4" w:rsidP="00BB39A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  <w:spacing w:after="60"/>
              <w:contextualSpacing w:val="0"/>
            </w:pPr>
            <w:r>
              <w:t>Contribute to a positive work culture.</w:t>
            </w:r>
          </w:p>
          <w:p w:rsidR="00B877B4" w:rsidRPr="00D83863" w:rsidRDefault="00F566F4" w:rsidP="00BB39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</w:rPr>
            </w:pPr>
            <w:r w:rsidRPr="00BA19A5">
              <w:rPr>
                <w:rFonts w:cs="Calibri"/>
              </w:rPr>
              <w:t xml:space="preserve">Attend </w:t>
            </w:r>
            <w:r>
              <w:rPr>
                <w:rFonts w:cs="Calibri"/>
              </w:rPr>
              <w:t xml:space="preserve">regular </w:t>
            </w:r>
            <w:r w:rsidRPr="00BA19A5">
              <w:rPr>
                <w:rFonts w:cs="Calibri"/>
              </w:rPr>
              <w:t>supervision and service reviews with the Program Manager to monitor the service and performance.</w:t>
            </w:r>
          </w:p>
        </w:tc>
      </w:tr>
      <w:tr w:rsidR="008D3EEB" w:rsidTr="00812D1F">
        <w:tc>
          <w:tcPr>
            <w:tcW w:w="2802" w:type="dxa"/>
            <w:gridSpan w:val="2"/>
          </w:tcPr>
          <w:p w:rsidR="00B877B4" w:rsidRPr="00D83863" w:rsidRDefault="00B877B4" w:rsidP="00B877B4">
            <w:pPr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Administration</w:t>
            </w:r>
          </w:p>
          <w:p w:rsidR="00B877B4" w:rsidRPr="00D83863" w:rsidRDefault="00B877B4" w:rsidP="00B877B4">
            <w:pPr>
              <w:spacing w:before="120" w:after="120" w:line="360" w:lineRule="auto"/>
              <w:rPr>
                <w:rFonts w:eastAsia="Calibri" w:cs="Times New Roman"/>
              </w:rPr>
            </w:pPr>
          </w:p>
        </w:tc>
        <w:tc>
          <w:tcPr>
            <w:tcW w:w="7688" w:type="dxa"/>
          </w:tcPr>
          <w:p w:rsidR="00F566F4" w:rsidRPr="00F566F4" w:rsidRDefault="00B877B4" w:rsidP="00BB39A2">
            <w:pPr>
              <w:tabs>
                <w:tab w:val="left" w:pos="333"/>
              </w:tabs>
              <w:spacing w:after="60"/>
              <w:ind w:left="333" w:hanging="284"/>
              <w:rPr>
                <w:rFonts w:eastAsia="Calibri" w:cs="Times New Roman"/>
              </w:rPr>
            </w:pPr>
            <w:r w:rsidRPr="00D83863">
              <w:rPr>
                <w:rFonts w:eastAsia="Calibri" w:cs="Times New Roman"/>
              </w:rPr>
              <w:t>•</w:t>
            </w:r>
            <w:r w:rsidRPr="00D83863">
              <w:rPr>
                <w:rFonts w:eastAsia="Calibri" w:cs="Times New Roman"/>
              </w:rPr>
              <w:tab/>
            </w:r>
            <w:r w:rsidR="00F566F4" w:rsidRPr="00F566F4">
              <w:rPr>
                <w:rFonts w:eastAsia="Calibri" w:cs="Times New Roman"/>
              </w:rPr>
              <w:t>Implement administration relating to the service, including accurate records, client files, correspondence and statistics.</w:t>
            </w:r>
          </w:p>
          <w:p w:rsidR="00F566F4" w:rsidRPr="00F566F4" w:rsidRDefault="00F566F4" w:rsidP="00BB39A2">
            <w:pPr>
              <w:numPr>
                <w:ilvl w:val="0"/>
                <w:numId w:val="9"/>
              </w:numPr>
              <w:tabs>
                <w:tab w:val="left" w:pos="333"/>
              </w:tabs>
              <w:spacing w:after="60"/>
              <w:rPr>
                <w:rFonts w:eastAsia="Calibri" w:cs="Times New Roman"/>
              </w:rPr>
            </w:pPr>
            <w:r w:rsidRPr="00F566F4">
              <w:rPr>
                <w:rFonts w:eastAsia="Calibri" w:cs="Times New Roman"/>
              </w:rPr>
              <w:t>Prepare reports as required.</w:t>
            </w:r>
          </w:p>
          <w:p w:rsidR="00F566F4" w:rsidRPr="00F566F4" w:rsidRDefault="00F566F4" w:rsidP="00BB39A2">
            <w:pPr>
              <w:numPr>
                <w:ilvl w:val="0"/>
                <w:numId w:val="8"/>
              </w:numPr>
              <w:tabs>
                <w:tab w:val="left" w:pos="333"/>
              </w:tabs>
              <w:spacing w:after="60"/>
              <w:rPr>
                <w:rFonts w:eastAsia="Calibri" w:cs="Times New Roman"/>
              </w:rPr>
            </w:pPr>
            <w:r w:rsidRPr="00F566F4">
              <w:rPr>
                <w:rFonts w:eastAsia="Calibri" w:cs="Times New Roman"/>
              </w:rPr>
              <w:t>Maintain accurate and timely record keeping and data collection.</w:t>
            </w:r>
          </w:p>
          <w:p w:rsidR="00F566F4" w:rsidRPr="00F566F4" w:rsidRDefault="00F566F4" w:rsidP="00BB39A2">
            <w:pPr>
              <w:numPr>
                <w:ilvl w:val="0"/>
                <w:numId w:val="7"/>
              </w:numPr>
              <w:tabs>
                <w:tab w:val="left" w:pos="333"/>
              </w:tabs>
              <w:spacing w:after="60"/>
              <w:rPr>
                <w:rFonts w:eastAsia="Calibri" w:cs="Times New Roman"/>
              </w:rPr>
            </w:pPr>
            <w:r w:rsidRPr="00F566F4">
              <w:rPr>
                <w:rFonts w:eastAsia="Calibri" w:cs="Times New Roman"/>
              </w:rPr>
              <w:t>Maintain mandatory reporting in collaboration with the Program Manager.</w:t>
            </w:r>
          </w:p>
          <w:p w:rsidR="00F566F4" w:rsidRPr="00F566F4" w:rsidRDefault="00F566F4" w:rsidP="00BB39A2">
            <w:pPr>
              <w:tabs>
                <w:tab w:val="left" w:pos="333"/>
              </w:tabs>
              <w:spacing w:after="60"/>
              <w:ind w:left="333" w:hanging="284"/>
              <w:rPr>
                <w:rFonts w:eastAsia="Calibri" w:cs="Times New Roman"/>
              </w:rPr>
            </w:pPr>
            <w:r w:rsidRPr="00F566F4">
              <w:rPr>
                <w:rFonts w:eastAsia="Calibri" w:cs="Times New Roman"/>
              </w:rPr>
              <w:t>•</w:t>
            </w:r>
            <w:r w:rsidRPr="00F566F4">
              <w:rPr>
                <w:rFonts w:eastAsia="Calibri" w:cs="Times New Roman"/>
              </w:rPr>
              <w:tab/>
              <w:t>Implement relevant service standards to ensure quality service provision.</w:t>
            </w:r>
          </w:p>
          <w:p w:rsidR="00B877B4" w:rsidRPr="00D83863" w:rsidRDefault="00F566F4" w:rsidP="00BB39A2">
            <w:pPr>
              <w:numPr>
                <w:ilvl w:val="0"/>
                <w:numId w:val="7"/>
              </w:numPr>
              <w:tabs>
                <w:tab w:val="left" w:pos="333"/>
              </w:tabs>
              <w:spacing w:after="60"/>
              <w:rPr>
                <w:rFonts w:eastAsia="Calibri" w:cs="Times New Roman"/>
              </w:rPr>
            </w:pPr>
            <w:r w:rsidRPr="00F566F4">
              <w:rPr>
                <w:rFonts w:eastAsia="Calibri" w:cs="Times New Roman"/>
              </w:rPr>
              <w:t>Undertake any other tasks as required.</w:t>
            </w:r>
          </w:p>
        </w:tc>
      </w:tr>
    </w:tbl>
    <w:p w:rsidR="005A74CB" w:rsidRDefault="005A74CB" w:rsidP="005A74CB">
      <w:pPr>
        <w:ind w:left="-426"/>
        <w:rPr>
          <w:rFonts w:eastAsia="Times New Roman"/>
          <w:i/>
          <w:szCs w:val="24"/>
        </w:rPr>
      </w:pPr>
    </w:p>
    <w:p w:rsidR="005A74CB" w:rsidRPr="007C4B75" w:rsidRDefault="005A74CB" w:rsidP="005A74CB">
      <w:pPr>
        <w:ind w:left="-426"/>
        <w:rPr>
          <w:rFonts w:eastAsia="Times New Roman"/>
          <w:i/>
          <w:szCs w:val="24"/>
        </w:rPr>
      </w:pPr>
      <w:r w:rsidRPr="007C4B75">
        <w:rPr>
          <w:rFonts w:eastAsia="Times New Roman"/>
          <w:i/>
          <w:szCs w:val="24"/>
        </w:rPr>
        <w:t xml:space="preserve">This Position Description forms part of the performance management framework for the </w:t>
      </w:r>
      <w:r w:rsidR="008C2DDC">
        <w:rPr>
          <w:rFonts w:eastAsia="Times New Roman"/>
          <w:i/>
          <w:szCs w:val="24"/>
        </w:rPr>
        <w:t xml:space="preserve">Casual </w:t>
      </w:r>
      <w:r w:rsidR="00BB39A2">
        <w:rPr>
          <w:rFonts w:eastAsia="Times New Roman"/>
          <w:i/>
          <w:szCs w:val="24"/>
        </w:rPr>
        <w:t xml:space="preserve">Youth </w:t>
      </w:r>
      <w:r w:rsidR="00B877B4">
        <w:rPr>
          <w:rFonts w:eastAsia="Times New Roman"/>
          <w:i/>
          <w:szCs w:val="24"/>
        </w:rPr>
        <w:t>Support Worker</w:t>
      </w:r>
      <w:r w:rsidR="00BB39A2">
        <w:rPr>
          <w:rFonts w:eastAsia="Times New Roman"/>
          <w:i/>
          <w:szCs w:val="24"/>
        </w:rPr>
        <w:t>s</w:t>
      </w:r>
      <w:r w:rsidRPr="007C4B75">
        <w:rPr>
          <w:rFonts w:eastAsia="Times New Roman"/>
          <w:i/>
          <w:szCs w:val="24"/>
        </w:rPr>
        <w:t>.  As the successful applicant, you are required to sign and date this Position Description to demonstrate your commitment to fulfil this role in accordance with the key result areas outlined above.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844"/>
        <w:gridCol w:w="2217"/>
        <w:gridCol w:w="1250"/>
        <w:gridCol w:w="3053"/>
        <w:gridCol w:w="993"/>
        <w:gridCol w:w="1134"/>
      </w:tblGrid>
      <w:tr w:rsidR="005A74CB" w:rsidTr="005A74CB">
        <w:tc>
          <w:tcPr>
            <w:tcW w:w="1844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Employee Name:</w:t>
            </w:r>
          </w:p>
        </w:tc>
        <w:tc>
          <w:tcPr>
            <w:tcW w:w="2217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Signature:</w:t>
            </w:r>
          </w:p>
        </w:tc>
        <w:tc>
          <w:tcPr>
            <w:tcW w:w="3053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1134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</w:tr>
      <w:tr w:rsidR="005A74CB" w:rsidTr="005A74CB">
        <w:tc>
          <w:tcPr>
            <w:tcW w:w="1844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Managers Name:</w:t>
            </w:r>
          </w:p>
        </w:tc>
        <w:tc>
          <w:tcPr>
            <w:tcW w:w="2217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Signature:</w:t>
            </w:r>
          </w:p>
        </w:tc>
        <w:tc>
          <w:tcPr>
            <w:tcW w:w="3053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A74CB" w:rsidRPr="007C4B75" w:rsidRDefault="005A74CB" w:rsidP="00C96B22">
            <w:pPr>
              <w:spacing w:before="240" w:after="120"/>
              <w:rPr>
                <w:rFonts w:eastAsia="Times New Roman"/>
                <w:b/>
                <w:szCs w:val="24"/>
              </w:rPr>
            </w:pPr>
            <w:r w:rsidRPr="007C4B75">
              <w:rPr>
                <w:rFonts w:eastAsia="Times New Roman"/>
                <w:b/>
                <w:szCs w:val="24"/>
              </w:rPr>
              <w:t>Date:</w:t>
            </w:r>
          </w:p>
        </w:tc>
        <w:tc>
          <w:tcPr>
            <w:tcW w:w="1134" w:type="dxa"/>
          </w:tcPr>
          <w:p w:rsidR="005A74CB" w:rsidRDefault="005A74CB" w:rsidP="00C96B22">
            <w:pPr>
              <w:spacing w:before="240" w:after="120"/>
              <w:rPr>
                <w:rFonts w:eastAsia="Times New Roman"/>
                <w:szCs w:val="24"/>
              </w:rPr>
            </w:pPr>
          </w:p>
        </w:tc>
      </w:tr>
    </w:tbl>
    <w:p w:rsidR="005A74CB" w:rsidRDefault="005A74CB" w:rsidP="00524839"/>
    <w:sectPr w:rsidR="005A74CB" w:rsidSect="00D44474">
      <w:headerReference w:type="default" r:id="rId10"/>
      <w:pgSz w:w="11906" w:h="16838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CB" w:rsidRDefault="005A74CB" w:rsidP="005A74CB">
      <w:pPr>
        <w:spacing w:after="0" w:line="240" w:lineRule="auto"/>
      </w:pPr>
      <w:r>
        <w:separator/>
      </w:r>
    </w:p>
  </w:endnote>
  <w:endnote w:type="continuationSeparator" w:id="0">
    <w:p w:rsidR="005A74CB" w:rsidRDefault="005A74CB" w:rsidP="005A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CB" w:rsidRDefault="005A74CB" w:rsidP="005A74CB">
      <w:pPr>
        <w:spacing w:after="0" w:line="240" w:lineRule="auto"/>
      </w:pPr>
      <w:r>
        <w:separator/>
      </w:r>
    </w:p>
  </w:footnote>
  <w:footnote w:type="continuationSeparator" w:id="0">
    <w:p w:rsidR="005A74CB" w:rsidRDefault="005A74CB" w:rsidP="005A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22" w:rsidRDefault="00C96B22" w:rsidP="00C96B22">
    <w:pPr>
      <w:pStyle w:val="Header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939"/>
    <w:multiLevelType w:val="hybridMultilevel"/>
    <w:tmpl w:val="12A219E2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>
    <w:nsid w:val="06146D25"/>
    <w:multiLevelType w:val="hybridMultilevel"/>
    <w:tmpl w:val="E03A8CE2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">
    <w:nsid w:val="11686ADA"/>
    <w:multiLevelType w:val="hybridMultilevel"/>
    <w:tmpl w:val="15B89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8673F"/>
    <w:multiLevelType w:val="hybridMultilevel"/>
    <w:tmpl w:val="D68A2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A6648"/>
    <w:multiLevelType w:val="hybridMultilevel"/>
    <w:tmpl w:val="3A1CAB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45634"/>
    <w:multiLevelType w:val="hybridMultilevel"/>
    <w:tmpl w:val="BA422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E74B3"/>
    <w:multiLevelType w:val="hybridMultilevel"/>
    <w:tmpl w:val="A726E22E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7">
    <w:nsid w:val="2AC920BB"/>
    <w:multiLevelType w:val="hybridMultilevel"/>
    <w:tmpl w:val="C18C8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054B9"/>
    <w:multiLevelType w:val="hybridMultilevel"/>
    <w:tmpl w:val="E37206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F4655"/>
    <w:multiLevelType w:val="hybridMultilevel"/>
    <w:tmpl w:val="DDDE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A2ABF"/>
    <w:multiLevelType w:val="hybridMultilevel"/>
    <w:tmpl w:val="9FD408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C28AF"/>
    <w:multiLevelType w:val="hybridMultilevel"/>
    <w:tmpl w:val="FF26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92F88"/>
    <w:multiLevelType w:val="hybridMultilevel"/>
    <w:tmpl w:val="A13E5574"/>
    <w:lvl w:ilvl="0" w:tplc="8A9286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0D6D61"/>
    <w:multiLevelType w:val="hybridMultilevel"/>
    <w:tmpl w:val="7F42AD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666E72"/>
    <w:multiLevelType w:val="hybridMultilevel"/>
    <w:tmpl w:val="2D2C6E2E"/>
    <w:lvl w:ilvl="0" w:tplc="0C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E6"/>
    <w:rsid w:val="001233E4"/>
    <w:rsid w:val="00136102"/>
    <w:rsid w:val="001E531E"/>
    <w:rsid w:val="00334645"/>
    <w:rsid w:val="00342047"/>
    <w:rsid w:val="00524839"/>
    <w:rsid w:val="005A74CB"/>
    <w:rsid w:val="00624ED0"/>
    <w:rsid w:val="006B45A7"/>
    <w:rsid w:val="0072354C"/>
    <w:rsid w:val="00731FFE"/>
    <w:rsid w:val="00774243"/>
    <w:rsid w:val="007A2856"/>
    <w:rsid w:val="007B6FA5"/>
    <w:rsid w:val="007B74D0"/>
    <w:rsid w:val="007D174B"/>
    <w:rsid w:val="00812D1F"/>
    <w:rsid w:val="008C2DDC"/>
    <w:rsid w:val="008D3EEB"/>
    <w:rsid w:val="00961D35"/>
    <w:rsid w:val="00B451D1"/>
    <w:rsid w:val="00B727C0"/>
    <w:rsid w:val="00B877B4"/>
    <w:rsid w:val="00BB39A2"/>
    <w:rsid w:val="00C96B22"/>
    <w:rsid w:val="00D44474"/>
    <w:rsid w:val="00D766E6"/>
    <w:rsid w:val="00DF108E"/>
    <w:rsid w:val="00F566F4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CB"/>
  </w:style>
  <w:style w:type="paragraph" w:styleId="Footer">
    <w:name w:val="footer"/>
    <w:basedOn w:val="Normal"/>
    <w:link w:val="Foot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CB"/>
  </w:style>
  <w:style w:type="paragraph" w:styleId="BalloonText">
    <w:name w:val="Balloon Text"/>
    <w:basedOn w:val="Normal"/>
    <w:link w:val="BalloonTextChar"/>
    <w:uiPriority w:val="99"/>
    <w:semiHidden/>
    <w:unhideWhenUsed/>
    <w:rsid w:val="00C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CB"/>
  </w:style>
  <w:style w:type="paragraph" w:styleId="Footer">
    <w:name w:val="footer"/>
    <w:basedOn w:val="Normal"/>
    <w:link w:val="FooterChar"/>
    <w:uiPriority w:val="99"/>
    <w:unhideWhenUsed/>
    <w:rsid w:val="005A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CB"/>
  </w:style>
  <w:style w:type="paragraph" w:styleId="BalloonText">
    <w:name w:val="Balloon Text"/>
    <w:basedOn w:val="Normal"/>
    <w:link w:val="BalloonTextChar"/>
    <w:uiPriority w:val="99"/>
    <w:semiHidden/>
    <w:unhideWhenUsed/>
    <w:rsid w:val="00C9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8F2D-3E50-43A4-8B96-B0438F69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Youth Service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 Johnson</dc:creator>
  <cp:lastModifiedBy>Jullie Johnson</cp:lastModifiedBy>
  <cp:revision>3</cp:revision>
  <dcterms:created xsi:type="dcterms:W3CDTF">2017-05-24T00:39:00Z</dcterms:created>
  <dcterms:modified xsi:type="dcterms:W3CDTF">2017-05-24T00:48:00Z</dcterms:modified>
</cp:coreProperties>
</file>